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F25" w:rsidRPr="004D2774" w:rsidRDefault="00816F25" w:rsidP="00816F25">
      <w:pPr>
        <w:ind w:firstLine="709"/>
        <w:jc w:val="right"/>
        <w:rPr>
          <w:sz w:val="22"/>
          <w:szCs w:val="22"/>
        </w:rPr>
      </w:pPr>
      <w:r w:rsidRPr="004D2774">
        <w:rPr>
          <w:sz w:val="22"/>
          <w:szCs w:val="22"/>
        </w:rPr>
        <w:t>Приложение №1</w:t>
      </w:r>
    </w:p>
    <w:p w:rsidR="00816F25" w:rsidRPr="004D2774" w:rsidRDefault="00816F25" w:rsidP="00816F25">
      <w:pPr>
        <w:ind w:firstLine="709"/>
        <w:jc w:val="right"/>
        <w:rPr>
          <w:sz w:val="22"/>
          <w:szCs w:val="22"/>
        </w:rPr>
      </w:pPr>
      <w:r w:rsidRPr="004D2774">
        <w:rPr>
          <w:sz w:val="22"/>
          <w:szCs w:val="22"/>
        </w:rPr>
        <w:t>к извещению о проведении запроса котировок</w:t>
      </w:r>
    </w:p>
    <w:p w:rsidR="00816F25" w:rsidRPr="004D2774" w:rsidRDefault="00816F25" w:rsidP="00816F25">
      <w:pPr>
        <w:ind w:firstLine="709"/>
        <w:jc w:val="right"/>
        <w:rPr>
          <w:sz w:val="22"/>
          <w:szCs w:val="22"/>
        </w:rPr>
      </w:pPr>
      <w:r w:rsidRPr="004D2774">
        <w:rPr>
          <w:sz w:val="22"/>
          <w:szCs w:val="22"/>
        </w:rPr>
        <w:t>в электронной форме — Техническое задание</w:t>
      </w:r>
    </w:p>
    <w:p w:rsidR="00816F25" w:rsidRPr="004D2774" w:rsidRDefault="00816F25" w:rsidP="00816F25">
      <w:pPr>
        <w:ind w:firstLine="709"/>
        <w:jc w:val="right"/>
        <w:rPr>
          <w:rFonts w:eastAsia="Times New Roman"/>
          <w:sz w:val="22"/>
          <w:szCs w:val="22"/>
        </w:rPr>
      </w:pPr>
    </w:p>
    <w:p w:rsidR="00816F25" w:rsidRPr="004D2774" w:rsidRDefault="00816F25" w:rsidP="00816F25">
      <w:pPr>
        <w:ind w:firstLine="709"/>
        <w:jc w:val="right"/>
        <w:rPr>
          <w:rFonts w:eastAsia="Times New Roman"/>
          <w:sz w:val="22"/>
          <w:szCs w:val="22"/>
        </w:rPr>
      </w:pPr>
    </w:p>
    <w:p w:rsidR="00816F25" w:rsidRPr="004D2774" w:rsidRDefault="00816F25" w:rsidP="00816F25">
      <w:pPr>
        <w:widowControl/>
        <w:suppressAutoHyphens w:val="0"/>
        <w:spacing w:after="160" w:line="259" w:lineRule="auto"/>
        <w:jc w:val="center"/>
        <w:rPr>
          <w:rFonts w:eastAsia="Times New Roman"/>
          <w:b/>
          <w:kern w:val="0"/>
          <w:sz w:val="22"/>
          <w:szCs w:val="22"/>
          <w:lang w:eastAsia="en-US"/>
        </w:rPr>
      </w:pPr>
      <w:r w:rsidRPr="004D2774">
        <w:rPr>
          <w:rFonts w:eastAsia="Times New Roman"/>
          <w:kern w:val="0"/>
          <w:sz w:val="22"/>
          <w:szCs w:val="22"/>
          <w:lang w:eastAsia="en-US"/>
        </w:rPr>
        <w:t>ТЕХНИЧЕСКОЕ ЗАДАНИЕ</w:t>
      </w:r>
    </w:p>
    <w:p w:rsidR="00816F25" w:rsidRPr="004D2774" w:rsidRDefault="00816F25" w:rsidP="00816F25">
      <w:pPr>
        <w:shd w:val="clear" w:color="auto" w:fill="FFFFFF"/>
        <w:ind w:firstLine="709"/>
        <w:jc w:val="right"/>
        <w:rPr>
          <w:sz w:val="22"/>
          <w:szCs w:val="22"/>
        </w:rPr>
      </w:pPr>
    </w:p>
    <w:p w:rsidR="00816F25" w:rsidRDefault="00816F25" w:rsidP="00816F25">
      <w:pPr>
        <w:widowControl/>
        <w:tabs>
          <w:tab w:val="left" w:pos="567"/>
        </w:tabs>
        <w:ind w:firstLine="567"/>
        <w:jc w:val="center"/>
        <w:rPr>
          <w:rFonts w:eastAsia="Times New Roman"/>
          <w:b/>
          <w:kern w:val="0"/>
          <w:sz w:val="22"/>
          <w:szCs w:val="22"/>
          <w:lang w:eastAsia="ru-RU"/>
        </w:rPr>
      </w:pPr>
      <w:r w:rsidRPr="004D2774">
        <w:rPr>
          <w:rFonts w:eastAsia="Times New Roman"/>
          <w:b/>
          <w:kern w:val="0"/>
          <w:sz w:val="22"/>
          <w:szCs w:val="22"/>
          <w:lang w:eastAsia="ru-RU"/>
        </w:rPr>
        <w:t>ОПИСАНИЕ ОБЪЕКТА ЗАКУПКИ</w:t>
      </w:r>
    </w:p>
    <w:p w:rsidR="004A3A17" w:rsidRPr="004D2774" w:rsidRDefault="00816F25" w:rsidP="00816F25">
      <w:pPr>
        <w:widowControl/>
        <w:tabs>
          <w:tab w:val="left" w:pos="567"/>
        </w:tabs>
        <w:ind w:firstLine="567"/>
        <w:jc w:val="center"/>
        <w:rPr>
          <w:rFonts w:eastAsia="Times New Roman"/>
          <w:b/>
          <w:kern w:val="0"/>
          <w:sz w:val="22"/>
          <w:szCs w:val="22"/>
          <w:lang w:eastAsia="ru-RU"/>
        </w:rPr>
      </w:pPr>
      <w:r w:rsidRPr="004D2774">
        <w:rPr>
          <w:rFonts w:eastAsia="Times New Roman"/>
          <w:b/>
          <w:kern w:val="0"/>
          <w:sz w:val="22"/>
          <w:szCs w:val="22"/>
          <w:lang w:eastAsia="ru-RU"/>
        </w:rPr>
        <w:t xml:space="preserve">Поставка </w:t>
      </w:r>
      <w:r w:rsidR="006D717C" w:rsidRPr="004D2774">
        <w:rPr>
          <w:rFonts w:eastAsia="Times New Roman"/>
          <w:b/>
          <w:kern w:val="0"/>
          <w:sz w:val="22"/>
          <w:szCs w:val="22"/>
          <w:lang w:eastAsia="ru-RU"/>
        </w:rPr>
        <w:t xml:space="preserve">шкафа </w:t>
      </w:r>
      <w:proofErr w:type="spellStart"/>
      <w:r w:rsidR="006D717C" w:rsidRPr="004D2774">
        <w:rPr>
          <w:rFonts w:eastAsia="Times New Roman"/>
          <w:b/>
          <w:kern w:val="0"/>
          <w:sz w:val="22"/>
          <w:szCs w:val="22"/>
          <w:lang w:eastAsia="ru-RU"/>
        </w:rPr>
        <w:t>расстоечного</w:t>
      </w:r>
      <w:proofErr w:type="spellEnd"/>
      <w:r w:rsidR="006D717C" w:rsidRPr="004D2774">
        <w:rPr>
          <w:rFonts w:eastAsia="Times New Roman"/>
          <w:b/>
          <w:kern w:val="0"/>
          <w:sz w:val="22"/>
          <w:szCs w:val="22"/>
          <w:lang w:eastAsia="ru-RU"/>
        </w:rPr>
        <w:t xml:space="preserve"> теплового в комплекте с </w:t>
      </w:r>
      <w:proofErr w:type="spellStart"/>
      <w:r w:rsidR="006D717C" w:rsidRPr="004D2774">
        <w:rPr>
          <w:rFonts w:eastAsia="Times New Roman"/>
          <w:b/>
          <w:kern w:val="0"/>
          <w:sz w:val="22"/>
          <w:szCs w:val="22"/>
          <w:lang w:eastAsia="ru-RU"/>
        </w:rPr>
        <w:t>гастроемкостями</w:t>
      </w:r>
      <w:proofErr w:type="spellEnd"/>
      <w:r w:rsidR="004A3A17" w:rsidRPr="004D2774">
        <w:rPr>
          <w:rFonts w:eastAsia="Times New Roman"/>
          <w:b/>
          <w:kern w:val="0"/>
          <w:sz w:val="22"/>
          <w:szCs w:val="22"/>
          <w:lang w:eastAsia="ru-RU"/>
        </w:rPr>
        <w:t xml:space="preserve"> </w:t>
      </w:r>
    </w:p>
    <w:p w:rsidR="00816F25" w:rsidRPr="004D2774" w:rsidRDefault="004A3A17" w:rsidP="00816F25">
      <w:pPr>
        <w:widowControl/>
        <w:tabs>
          <w:tab w:val="left" w:pos="567"/>
        </w:tabs>
        <w:ind w:firstLine="567"/>
        <w:jc w:val="center"/>
        <w:rPr>
          <w:rFonts w:eastAsia="Times New Roman"/>
          <w:b/>
          <w:kern w:val="0"/>
          <w:sz w:val="22"/>
          <w:szCs w:val="22"/>
          <w:lang w:eastAsia="ru-RU"/>
        </w:rPr>
      </w:pPr>
      <w:r w:rsidRPr="004D2774">
        <w:rPr>
          <w:rFonts w:eastAsia="Times New Roman"/>
          <w:b/>
          <w:kern w:val="0"/>
          <w:sz w:val="22"/>
          <w:szCs w:val="22"/>
          <w:lang w:eastAsia="ru-RU"/>
        </w:rPr>
        <w:t>для нужд ГАПОУ РБ «БРМТИТ»</w:t>
      </w:r>
    </w:p>
    <w:p w:rsidR="00F360E5" w:rsidRPr="004D2774" w:rsidRDefault="00F360E5" w:rsidP="00816F25">
      <w:pPr>
        <w:widowControl/>
        <w:tabs>
          <w:tab w:val="left" w:pos="567"/>
        </w:tabs>
        <w:ind w:firstLine="567"/>
        <w:jc w:val="center"/>
        <w:rPr>
          <w:rFonts w:eastAsia="Times New Roman"/>
          <w:b/>
          <w:kern w:val="0"/>
          <w:sz w:val="22"/>
          <w:szCs w:val="22"/>
          <w:lang w:eastAsia="ru-RU"/>
        </w:rPr>
      </w:pPr>
    </w:p>
    <w:p w:rsidR="00BC1461" w:rsidRPr="004D2774" w:rsidRDefault="00816F25" w:rsidP="00816F25">
      <w:pPr>
        <w:widowControl/>
        <w:suppressAutoHyphens w:val="0"/>
        <w:ind w:firstLine="567"/>
        <w:jc w:val="both"/>
        <w:rPr>
          <w:rFonts w:eastAsia="Calibri"/>
          <w:bCs/>
          <w:kern w:val="0"/>
          <w:sz w:val="22"/>
          <w:szCs w:val="22"/>
          <w:lang w:eastAsia="ru-RU"/>
        </w:rPr>
      </w:pPr>
      <w:r w:rsidRPr="004D2774">
        <w:rPr>
          <w:rFonts w:eastAsia="Calibri"/>
          <w:b/>
          <w:kern w:val="0"/>
          <w:sz w:val="22"/>
          <w:szCs w:val="22"/>
          <w:lang w:eastAsia="ru-RU"/>
        </w:rPr>
        <w:t xml:space="preserve">Объект закупки: </w:t>
      </w:r>
      <w:r w:rsidR="004D2774" w:rsidRPr="004D2774">
        <w:rPr>
          <w:rFonts w:eastAsia="Calibri"/>
          <w:kern w:val="0"/>
          <w:sz w:val="22"/>
          <w:szCs w:val="22"/>
          <w:lang w:eastAsia="ru-RU"/>
        </w:rPr>
        <w:t>Ш</w:t>
      </w:r>
      <w:r w:rsidR="004D2774">
        <w:rPr>
          <w:rFonts w:eastAsia="Calibri"/>
          <w:bCs/>
          <w:kern w:val="0"/>
          <w:sz w:val="22"/>
          <w:szCs w:val="22"/>
          <w:lang w:eastAsia="ru-RU"/>
        </w:rPr>
        <w:t xml:space="preserve">каф </w:t>
      </w:r>
      <w:proofErr w:type="spellStart"/>
      <w:r w:rsidR="004D2774">
        <w:rPr>
          <w:rFonts w:eastAsia="Calibri"/>
          <w:bCs/>
          <w:kern w:val="0"/>
          <w:sz w:val="22"/>
          <w:szCs w:val="22"/>
          <w:lang w:eastAsia="ru-RU"/>
        </w:rPr>
        <w:t>расстоечный</w:t>
      </w:r>
      <w:proofErr w:type="spellEnd"/>
      <w:r w:rsidR="004D2774">
        <w:rPr>
          <w:rFonts w:eastAsia="Calibri"/>
          <w:bCs/>
          <w:kern w:val="0"/>
          <w:sz w:val="22"/>
          <w:szCs w:val="22"/>
          <w:lang w:eastAsia="ru-RU"/>
        </w:rPr>
        <w:t xml:space="preserve"> тепловой</w:t>
      </w:r>
      <w:r w:rsidR="00BC1461"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 в комплекте с </w:t>
      </w:r>
      <w:proofErr w:type="spellStart"/>
      <w:r w:rsidR="00BC1461" w:rsidRPr="004D2774">
        <w:rPr>
          <w:rFonts w:eastAsia="Calibri"/>
          <w:bCs/>
          <w:kern w:val="0"/>
          <w:sz w:val="22"/>
          <w:szCs w:val="22"/>
          <w:lang w:eastAsia="ru-RU"/>
        </w:rPr>
        <w:t>гастроемкостями</w:t>
      </w:r>
      <w:proofErr w:type="spellEnd"/>
      <w:r w:rsidR="00986D50"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 (далее – Товар)</w:t>
      </w:r>
    </w:p>
    <w:p w:rsidR="00816F25" w:rsidRPr="004D2774" w:rsidRDefault="00BC1461" w:rsidP="00816F25">
      <w:pPr>
        <w:widowControl/>
        <w:suppressAutoHyphens w:val="0"/>
        <w:ind w:firstLine="567"/>
        <w:jc w:val="both"/>
        <w:rPr>
          <w:rFonts w:eastAsia="Calibri"/>
          <w:bCs/>
          <w:kern w:val="0"/>
          <w:sz w:val="22"/>
          <w:szCs w:val="22"/>
          <w:lang w:eastAsia="ru-RU"/>
        </w:rPr>
      </w:pPr>
      <w:r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   В </w:t>
      </w:r>
      <w:r w:rsidR="00816F25" w:rsidRPr="004D2774">
        <w:rPr>
          <w:rFonts w:eastAsia="Calibri"/>
          <w:bCs/>
          <w:kern w:val="0"/>
          <w:sz w:val="22"/>
          <w:szCs w:val="22"/>
          <w:lang w:eastAsia="ru-RU"/>
        </w:rPr>
        <w:t>количестве</w:t>
      </w:r>
      <w:r w:rsidRPr="004D2774">
        <w:rPr>
          <w:rFonts w:eastAsia="Calibri"/>
          <w:bCs/>
          <w:kern w:val="0"/>
          <w:sz w:val="22"/>
          <w:szCs w:val="22"/>
          <w:lang w:eastAsia="ru-RU"/>
        </w:rPr>
        <w:t>:</w:t>
      </w:r>
      <w:r w:rsidR="00816F25"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 </w:t>
      </w:r>
      <w:r w:rsidRPr="004D2774">
        <w:rPr>
          <w:rFonts w:eastAsia="Calibri"/>
          <w:bCs/>
          <w:kern w:val="0"/>
          <w:sz w:val="22"/>
          <w:szCs w:val="22"/>
          <w:lang w:eastAsia="ru-RU"/>
        </w:rPr>
        <w:t>шкаф</w:t>
      </w:r>
      <w:r w:rsidR="00B6534A"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 </w:t>
      </w:r>
      <w:proofErr w:type="spellStart"/>
      <w:r w:rsidR="00B6534A" w:rsidRPr="004D2774">
        <w:rPr>
          <w:rFonts w:eastAsia="Calibri"/>
          <w:bCs/>
          <w:kern w:val="0"/>
          <w:sz w:val="22"/>
          <w:szCs w:val="22"/>
          <w:lang w:eastAsia="ru-RU"/>
        </w:rPr>
        <w:t>расстоечный</w:t>
      </w:r>
      <w:proofErr w:type="spellEnd"/>
      <w:r w:rsidR="00B6534A"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 тепловой </w:t>
      </w:r>
      <w:r w:rsidRPr="004D2774">
        <w:rPr>
          <w:rFonts w:eastAsia="Calibri"/>
          <w:bCs/>
          <w:kern w:val="0"/>
          <w:sz w:val="22"/>
          <w:szCs w:val="22"/>
          <w:lang w:eastAsia="ru-RU"/>
        </w:rPr>
        <w:t>-</w:t>
      </w:r>
      <w:r w:rsidR="00B6534A"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 </w:t>
      </w:r>
      <w:r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одна штука; </w:t>
      </w:r>
      <w:proofErr w:type="spellStart"/>
      <w:r w:rsidRPr="004D2774">
        <w:rPr>
          <w:rFonts w:eastAsia="Calibri"/>
          <w:bCs/>
          <w:kern w:val="0"/>
          <w:sz w:val="22"/>
          <w:szCs w:val="22"/>
          <w:lang w:eastAsia="ru-RU"/>
        </w:rPr>
        <w:t>гастроемкости</w:t>
      </w:r>
      <w:proofErr w:type="spellEnd"/>
      <w:r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 - десять штук. </w:t>
      </w:r>
    </w:p>
    <w:p w:rsidR="00816F25" w:rsidRPr="004D2774" w:rsidRDefault="00816F25" w:rsidP="00816F25">
      <w:pPr>
        <w:widowControl/>
        <w:suppressAutoHyphens w:val="0"/>
        <w:ind w:firstLine="567"/>
        <w:jc w:val="both"/>
        <w:rPr>
          <w:rFonts w:eastAsia="Calibri"/>
          <w:bCs/>
          <w:kern w:val="0"/>
          <w:sz w:val="22"/>
          <w:szCs w:val="22"/>
          <w:lang w:eastAsia="ru-RU"/>
        </w:rPr>
      </w:pPr>
      <w:r w:rsidRPr="004D2774">
        <w:rPr>
          <w:rFonts w:eastAsia="Calibri"/>
          <w:bCs/>
          <w:kern w:val="0"/>
          <w:sz w:val="22"/>
          <w:szCs w:val="22"/>
          <w:lang w:eastAsia="ru-RU"/>
        </w:rPr>
        <w:t>•</w:t>
      </w:r>
      <w:r w:rsidRPr="004D2774">
        <w:rPr>
          <w:rFonts w:eastAsia="Calibri"/>
          <w:bCs/>
          <w:kern w:val="0"/>
          <w:sz w:val="22"/>
          <w:szCs w:val="22"/>
          <w:lang w:eastAsia="ru-RU"/>
        </w:rPr>
        <w:tab/>
      </w:r>
      <w:r w:rsidR="00F53360"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Товар должен быть </w:t>
      </w:r>
      <w:r w:rsidR="00F53360" w:rsidRPr="004D2774">
        <w:rPr>
          <w:rFonts w:eastAsia="Calibri"/>
          <w:b/>
          <w:bCs/>
          <w:kern w:val="0"/>
          <w:sz w:val="22"/>
          <w:szCs w:val="22"/>
          <w:u w:val="single"/>
          <w:lang w:eastAsia="ru-RU"/>
        </w:rPr>
        <w:t>новым</w:t>
      </w:r>
      <w:r w:rsidR="00F53360" w:rsidRPr="004D2774">
        <w:rPr>
          <w:rFonts w:eastAsia="Calibri"/>
          <w:bCs/>
          <w:kern w:val="0"/>
          <w:sz w:val="22"/>
          <w:szCs w:val="22"/>
          <w:lang w:eastAsia="ru-RU"/>
        </w:rPr>
        <w:t>, не бывшим в эксплуатации, изготовлен в соответствии со стандартами, показателями и параметрами, утвержденными на данный вид товара, имеет соответствующие сертификаты и заключения.</w:t>
      </w:r>
    </w:p>
    <w:p w:rsidR="00816F25" w:rsidRPr="004D2774" w:rsidRDefault="00816F25" w:rsidP="00816F25">
      <w:pPr>
        <w:widowControl/>
        <w:suppressAutoHyphens w:val="0"/>
        <w:ind w:firstLine="567"/>
        <w:jc w:val="both"/>
        <w:rPr>
          <w:rFonts w:eastAsia="Calibri"/>
          <w:bCs/>
          <w:kern w:val="0"/>
          <w:sz w:val="22"/>
          <w:szCs w:val="22"/>
          <w:lang w:eastAsia="ru-RU"/>
        </w:rPr>
      </w:pPr>
      <w:r w:rsidRPr="004D2774">
        <w:rPr>
          <w:rFonts w:eastAsia="Calibri"/>
          <w:bCs/>
          <w:kern w:val="0"/>
          <w:sz w:val="22"/>
          <w:szCs w:val="22"/>
          <w:lang w:eastAsia="ru-RU"/>
        </w:rPr>
        <w:t>•</w:t>
      </w:r>
      <w:r w:rsidRPr="004D2774">
        <w:rPr>
          <w:rFonts w:eastAsia="Calibri"/>
          <w:bCs/>
          <w:kern w:val="0"/>
          <w:sz w:val="22"/>
          <w:szCs w:val="22"/>
          <w:lang w:eastAsia="ru-RU"/>
        </w:rPr>
        <w:tab/>
        <w:t>Допускается поставка товара с более высокими техническими характеристиками.</w:t>
      </w:r>
    </w:p>
    <w:p w:rsidR="00816F25" w:rsidRPr="004D2774" w:rsidRDefault="00816F25" w:rsidP="00816F25">
      <w:pPr>
        <w:widowControl/>
        <w:suppressAutoHyphens w:val="0"/>
        <w:ind w:firstLine="567"/>
        <w:jc w:val="both"/>
        <w:rPr>
          <w:rFonts w:eastAsia="Calibri"/>
          <w:bCs/>
          <w:kern w:val="0"/>
          <w:sz w:val="22"/>
          <w:szCs w:val="22"/>
          <w:lang w:eastAsia="ru-RU"/>
        </w:rPr>
      </w:pPr>
      <w:r w:rsidRPr="004D2774">
        <w:rPr>
          <w:rFonts w:eastAsia="Calibri"/>
          <w:bCs/>
          <w:kern w:val="0"/>
          <w:sz w:val="22"/>
          <w:szCs w:val="22"/>
          <w:lang w:eastAsia="ru-RU"/>
        </w:rPr>
        <w:t>•</w:t>
      </w:r>
      <w:r w:rsidRPr="004D2774">
        <w:rPr>
          <w:rFonts w:eastAsia="Calibri"/>
          <w:bCs/>
          <w:kern w:val="0"/>
          <w:sz w:val="22"/>
          <w:szCs w:val="22"/>
          <w:lang w:eastAsia="ru-RU"/>
        </w:rPr>
        <w:tab/>
        <w:t>Не допускается предложение нескольких вариантов товара.</w:t>
      </w:r>
    </w:p>
    <w:p w:rsidR="00816F25" w:rsidRPr="004D2774" w:rsidRDefault="00816F25" w:rsidP="00816F25">
      <w:pPr>
        <w:widowControl/>
        <w:suppressAutoHyphens w:val="0"/>
        <w:ind w:firstLine="567"/>
        <w:jc w:val="both"/>
        <w:rPr>
          <w:rFonts w:eastAsia="Calibri"/>
          <w:bCs/>
          <w:kern w:val="0"/>
          <w:sz w:val="22"/>
          <w:szCs w:val="22"/>
          <w:lang w:eastAsia="ru-RU"/>
        </w:rPr>
      </w:pPr>
      <w:r w:rsidRPr="004D2774">
        <w:rPr>
          <w:rFonts w:eastAsia="Calibri"/>
          <w:bCs/>
          <w:kern w:val="0"/>
          <w:sz w:val="22"/>
          <w:szCs w:val="22"/>
          <w:lang w:eastAsia="ru-RU"/>
        </w:rPr>
        <w:t>•</w:t>
      </w:r>
      <w:r w:rsidRPr="004D2774">
        <w:rPr>
          <w:rFonts w:eastAsia="Calibri"/>
          <w:bCs/>
          <w:kern w:val="0"/>
          <w:sz w:val="22"/>
          <w:szCs w:val="22"/>
          <w:lang w:eastAsia="ru-RU"/>
        </w:rPr>
        <w:tab/>
        <w:t>Товар должен выпускаться серийно.</w:t>
      </w:r>
    </w:p>
    <w:p w:rsidR="00816F25" w:rsidRPr="004D2774" w:rsidRDefault="00816F25" w:rsidP="00816F25">
      <w:pPr>
        <w:widowControl/>
        <w:suppressAutoHyphens w:val="0"/>
        <w:ind w:firstLine="567"/>
        <w:jc w:val="both"/>
        <w:rPr>
          <w:rFonts w:eastAsia="Calibri"/>
          <w:bCs/>
          <w:kern w:val="0"/>
          <w:sz w:val="22"/>
          <w:szCs w:val="22"/>
          <w:lang w:eastAsia="ru-RU"/>
        </w:rPr>
      </w:pPr>
      <w:r w:rsidRPr="004D2774">
        <w:rPr>
          <w:rFonts w:eastAsia="Calibri"/>
          <w:bCs/>
          <w:kern w:val="0"/>
          <w:sz w:val="22"/>
          <w:szCs w:val="22"/>
          <w:lang w:eastAsia="ru-RU"/>
        </w:rPr>
        <w:t>•</w:t>
      </w:r>
      <w:r w:rsidRPr="004D2774">
        <w:rPr>
          <w:rFonts w:eastAsia="Calibri"/>
          <w:bCs/>
          <w:kern w:val="0"/>
          <w:sz w:val="22"/>
          <w:szCs w:val="22"/>
          <w:lang w:eastAsia="ru-RU"/>
        </w:rPr>
        <w:tab/>
        <w:t>Товар не должен иметь дефектов, связанных с конструкцией, материалами или работой, либо проявляющихся в результате действия или упущения производителя, при нормальном использовании поставленного оборудования в условиях, обычных для страны конечного назначения.</w:t>
      </w:r>
    </w:p>
    <w:p w:rsidR="00816F25" w:rsidRPr="004D2774" w:rsidRDefault="00816F25" w:rsidP="00816F25">
      <w:pPr>
        <w:widowControl/>
        <w:suppressAutoHyphens w:val="0"/>
        <w:ind w:firstLine="567"/>
        <w:jc w:val="both"/>
        <w:rPr>
          <w:rFonts w:eastAsia="Calibri"/>
          <w:bCs/>
          <w:kern w:val="0"/>
          <w:sz w:val="22"/>
          <w:szCs w:val="22"/>
          <w:lang w:eastAsia="ru-RU"/>
        </w:rPr>
      </w:pPr>
      <w:r w:rsidRPr="004D2774">
        <w:rPr>
          <w:rFonts w:eastAsia="Calibri"/>
          <w:bCs/>
          <w:kern w:val="0"/>
          <w:sz w:val="22"/>
          <w:szCs w:val="22"/>
          <w:lang w:eastAsia="ru-RU"/>
        </w:rPr>
        <w:t>Весь поставляемый товар должен быть работоспособным и обеспечивать предусмотренную производителем функциональность.</w:t>
      </w:r>
    </w:p>
    <w:p w:rsidR="00816F25" w:rsidRPr="004D2774" w:rsidRDefault="00816F25" w:rsidP="00816F25">
      <w:pPr>
        <w:widowControl/>
        <w:suppressAutoHyphens w:val="0"/>
        <w:ind w:firstLine="567"/>
        <w:jc w:val="both"/>
        <w:rPr>
          <w:rFonts w:eastAsia="Calibri"/>
          <w:b/>
          <w:bCs/>
          <w:kern w:val="0"/>
          <w:sz w:val="22"/>
          <w:szCs w:val="22"/>
          <w:lang w:eastAsia="ru-RU"/>
        </w:rPr>
      </w:pPr>
      <w:r w:rsidRPr="004D2774">
        <w:rPr>
          <w:rFonts w:eastAsia="Calibri"/>
          <w:b/>
          <w:bCs/>
          <w:kern w:val="0"/>
          <w:sz w:val="22"/>
          <w:szCs w:val="22"/>
          <w:lang w:eastAsia="ru-RU"/>
        </w:rPr>
        <w:t>Общие требования к товару, требования по объему гарантий качества, требования по срокам гарантий качества:</w:t>
      </w:r>
    </w:p>
    <w:p w:rsidR="00F53360" w:rsidRPr="004D2774" w:rsidRDefault="00F53360" w:rsidP="00F53360">
      <w:pPr>
        <w:widowControl/>
        <w:suppressAutoHyphens w:val="0"/>
        <w:ind w:firstLine="567"/>
        <w:jc w:val="both"/>
        <w:rPr>
          <w:rFonts w:eastAsia="Calibri"/>
          <w:bCs/>
          <w:kern w:val="0"/>
          <w:sz w:val="22"/>
          <w:szCs w:val="22"/>
          <w:lang w:eastAsia="ru-RU"/>
        </w:rPr>
      </w:pPr>
      <w:r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Поставляемый товар должен соответствовать заданным функциональным </w:t>
      </w:r>
      <w:r w:rsidR="00713E29" w:rsidRPr="004D2774">
        <w:rPr>
          <w:rFonts w:eastAsia="Calibri"/>
          <w:bCs/>
          <w:kern w:val="0"/>
          <w:sz w:val="22"/>
          <w:szCs w:val="22"/>
          <w:lang w:eastAsia="ru-RU"/>
        </w:rPr>
        <w:t>и качественным характеристикам.</w:t>
      </w:r>
    </w:p>
    <w:p w:rsidR="00496A19" w:rsidRPr="004D2774" w:rsidRDefault="00496A19" w:rsidP="00596152">
      <w:pPr>
        <w:widowControl/>
        <w:suppressAutoHyphens w:val="0"/>
        <w:ind w:right="-1" w:firstLine="567"/>
        <w:jc w:val="both"/>
        <w:rPr>
          <w:rFonts w:eastAsia="Calibri"/>
          <w:bCs/>
          <w:kern w:val="0"/>
          <w:sz w:val="22"/>
          <w:szCs w:val="22"/>
          <w:lang w:eastAsia="ru-RU"/>
        </w:rPr>
      </w:pPr>
      <w:r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Шкаф </w:t>
      </w:r>
      <w:proofErr w:type="spellStart"/>
      <w:r w:rsidR="00A24141" w:rsidRPr="004D2774">
        <w:rPr>
          <w:rFonts w:eastAsia="Calibri"/>
          <w:bCs/>
          <w:kern w:val="0"/>
          <w:sz w:val="22"/>
          <w:szCs w:val="22"/>
          <w:lang w:eastAsia="ru-RU"/>
        </w:rPr>
        <w:t>расстоечный</w:t>
      </w:r>
      <w:proofErr w:type="spellEnd"/>
      <w:r w:rsidR="00A24141"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 тепловой </w:t>
      </w:r>
      <w:r w:rsidR="00C80EC0"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(далее – Оборудование) </w:t>
      </w:r>
      <w:r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должен состоят из камеры с термоизоляцией, установленной на основании, вентилятора с приводом, кожуха (облицовки), двери с термостойким ударопрочным стеклом, электрооборудования, каркаса, обеспечивающего возможность установки на шкаф </w:t>
      </w:r>
      <w:proofErr w:type="spellStart"/>
      <w:r w:rsidRPr="004D2774">
        <w:rPr>
          <w:rFonts w:eastAsia="Calibri"/>
          <w:bCs/>
          <w:kern w:val="0"/>
          <w:sz w:val="22"/>
          <w:szCs w:val="22"/>
          <w:lang w:eastAsia="ru-RU"/>
        </w:rPr>
        <w:t>пароконвектоматов</w:t>
      </w:r>
      <w:proofErr w:type="spellEnd"/>
      <w:r w:rsidR="0028735B"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. </w:t>
      </w:r>
      <w:r w:rsidRPr="004D2774">
        <w:rPr>
          <w:rFonts w:eastAsia="Calibri"/>
          <w:bCs/>
          <w:kern w:val="0"/>
          <w:sz w:val="22"/>
          <w:szCs w:val="22"/>
          <w:lang w:eastAsia="ru-RU"/>
        </w:rPr>
        <w:t>В камере должны быть расположены: вентилятор, датчик температуры, электронагреватели горячего воздуха (</w:t>
      </w:r>
      <w:proofErr w:type="gramStart"/>
      <w:r w:rsidRPr="004D2774">
        <w:rPr>
          <w:rFonts w:eastAsia="Calibri"/>
          <w:bCs/>
          <w:kern w:val="0"/>
          <w:sz w:val="22"/>
          <w:szCs w:val="22"/>
          <w:lang w:eastAsia="ru-RU"/>
        </w:rPr>
        <w:t>ТЭН-ы</w:t>
      </w:r>
      <w:proofErr w:type="gramEnd"/>
      <w:r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), ванна для воды, держатели для установки 10-ти </w:t>
      </w:r>
      <w:proofErr w:type="spellStart"/>
      <w:r w:rsidRPr="004D2774">
        <w:rPr>
          <w:rFonts w:eastAsia="Calibri"/>
          <w:bCs/>
          <w:kern w:val="0"/>
          <w:sz w:val="22"/>
          <w:szCs w:val="22"/>
          <w:lang w:eastAsia="ru-RU"/>
        </w:rPr>
        <w:t>гастроемкостей</w:t>
      </w:r>
      <w:proofErr w:type="spellEnd"/>
      <w:r w:rsidRPr="004D2774">
        <w:rPr>
          <w:rFonts w:eastAsia="Calibri"/>
          <w:bCs/>
          <w:kern w:val="0"/>
          <w:sz w:val="22"/>
          <w:szCs w:val="22"/>
          <w:lang w:eastAsia="ru-RU"/>
        </w:rPr>
        <w:t>, две лампы для освещения.</w:t>
      </w:r>
      <w:r w:rsidR="0028735B"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 </w:t>
      </w:r>
      <w:r w:rsidRPr="004D2774">
        <w:rPr>
          <w:rFonts w:eastAsia="Calibri"/>
          <w:bCs/>
          <w:kern w:val="0"/>
          <w:sz w:val="22"/>
          <w:szCs w:val="22"/>
          <w:lang w:eastAsia="ru-RU"/>
        </w:rPr>
        <w:t>Вентилятор должен обеспечивать равномерную ц</w:t>
      </w:r>
      <w:r w:rsidR="0028735B"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иркуляцию подогретого воздуха в </w:t>
      </w:r>
      <w:r w:rsidRPr="004D2774">
        <w:rPr>
          <w:rFonts w:eastAsia="Calibri"/>
          <w:bCs/>
          <w:kern w:val="0"/>
          <w:sz w:val="22"/>
          <w:szCs w:val="22"/>
          <w:lang w:eastAsia="ru-RU"/>
        </w:rPr>
        <w:t>камере. Привод вентилятора – от электродвиг</w:t>
      </w:r>
      <w:r w:rsidR="0028735B"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ателя, установленного на задней </w:t>
      </w:r>
      <w:r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стенке камеры. ТЭН-ы установлены должны </w:t>
      </w:r>
      <w:proofErr w:type="gramStart"/>
      <w:r w:rsidRPr="004D2774">
        <w:rPr>
          <w:rFonts w:eastAsia="Calibri"/>
          <w:bCs/>
          <w:kern w:val="0"/>
          <w:sz w:val="22"/>
          <w:szCs w:val="22"/>
          <w:lang w:eastAsia="ru-RU"/>
        </w:rPr>
        <w:t>быть  внизу</w:t>
      </w:r>
      <w:proofErr w:type="gramEnd"/>
      <w:r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 камеры. Над ТЭН-ми должна быть </w:t>
      </w:r>
      <w:proofErr w:type="gramStart"/>
      <w:r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установлена  </w:t>
      </w:r>
      <w:r w:rsidR="0028735B" w:rsidRPr="004D2774">
        <w:rPr>
          <w:rFonts w:eastAsia="Calibri"/>
          <w:bCs/>
          <w:kern w:val="0"/>
          <w:sz w:val="22"/>
          <w:szCs w:val="22"/>
          <w:lang w:eastAsia="ru-RU"/>
        </w:rPr>
        <w:t>ванна</w:t>
      </w:r>
      <w:proofErr w:type="gramEnd"/>
      <w:r w:rsidR="0028735B"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 с водой. </w:t>
      </w:r>
      <w:r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Изменение параметров </w:t>
      </w:r>
      <w:proofErr w:type="spellStart"/>
      <w:r w:rsidRPr="004D2774">
        <w:rPr>
          <w:rFonts w:eastAsia="Calibri"/>
          <w:bCs/>
          <w:kern w:val="0"/>
          <w:sz w:val="22"/>
          <w:szCs w:val="22"/>
          <w:lang w:eastAsia="ru-RU"/>
        </w:rPr>
        <w:t>расстойки</w:t>
      </w:r>
      <w:proofErr w:type="spellEnd"/>
      <w:r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 должно производится с панели управления. На панели должны быть размещены: ручка управления терморегулятором, выключатель</w:t>
      </w:r>
      <w:r w:rsidR="00596152">
        <w:rPr>
          <w:rFonts w:eastAsia="Calibri"/>
          <w:bCs/>
          <w:kern w:val="0"/>
          <w:sz w:val="22"/>
          <w:szCs w:val="22"/>
          <w:lang w:eastAsia="ru-RU"/>
        </w:rPr>
        <w:t xml:space="preserve"> </w:t>
      </w:r>
      <w:r w:rsidRPr="004D2774">
        <w:rPr>
          <w:rFonts w:eastAsia="Calibri"/>
          <w:bCs/>
          <w:kern w:val="0"/>
          <w:sz w:val="22"/>
          <w:szCs w:val="22"/>
          <w:lang w:eastAsia="ru-RU"/>
        </w:rPr>
        <w:t>двигателя-вентилятора, выключатель освещения, индикаторы «Сеть» и «Работа».</w:t>
      </w:r>
    </w:p>
    <w:p w:rsidR="00F53360" w:rsidRPr="004D2774" w:rsidRDefault="00F53360" w:rsidP="00F53360">
      <w:pPr>
        <w:widowControl/>
        <w:suppressAutoHyphens w:val="0"/>
        <w:ind w:firstLine="567"/>
        <w:jc w:val="both"/>
        <w:rPr>
          <w:rFonts w:eastAsia="Calibri"/>
          <w:bCs/>
          <w:kern w:val="0"/>
          <w:sz w:val="22"/>
          <w:szCs w:val="22"/>
          <w:lang w:eastAsia="ru-RU"/>
        </w:rPr>
      </w:pPr>
      <w:r w:rsidRPr="004D2774">
        <w:rPr>
          <w:rFonts w:eastAsia="Calibri"/>
          <w:bCs/>
          <w:kern w:val="0"/>
          <w:sz w:val="22"/>
          <w:szCs w:val="22"/>
          <w:lang w:eastAsia="ru-RU"/>
        </w:rPr>
        <w:t>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</w:t>
      </w:r>
      <w:bookmarkStart w:id="0" w:name="_GoBack"/>
      <w:r w:rsidRPr="004D2774">
        <w:rPr>
          <w:rFonts w:eastAsia="Calibri"/>
          <w:bCs/>
          <w:kern w:val="0"/>
          <w:sz w:val="22"/>
          <w:szCs w:val="22"/>
          <w:lang w:eastAsia="ru-RU"/>
        </w:rPr>
        <w:t>в</w:t>
      </w:r>
      <w:bookmarkEnd w:id="0"/>
      <w:r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</w:t>
      </w:r>
      <w:r w:rsidR="00713E29" w:rsidRPr="004D2774">
        <w:rPr>
          <w:rFonts w:eastAsia="Calibri"/>
          <w:bCs/>
          <w:kern w:val="0"/>
          <w:sz w:val="22"/>
          <w:szCs w:val="22"/>
          <w:lang w:eastAsia="ru-RU"/>
        </w:rPr>
        <w:t>качество товара).</w:t>
      </w:r>
    </w:p>
    <w:p w:rsidR="00BC1461" w:rsidRPr="004D2774" w:rsidRDefault="00C80EC0" w:rsidP="009009FA">
      <w:pPr>
        <w:widowControl/>
        <w:suppressAutoHyphens w:val="0"/>
        <w:ind w:firstLine="567"/>
        <w:jc w:val="both"/>
        <w:rPr>
          <w:rFonts w:eastAsia="Calibri"/>
          <w:bCs/>
          <w:kern w:val="0"/>
          <w:sz w:val="22"/>
          <w:szCs w:val="22"/>
          <w:lang w:eastAsia="ru-RU"/>
        </w:rPr>
      </w:pPr>
      <w:r w:rsidRPr="004D2774">
        <w:rPr>
          <w:rFonts w:eastAsia="Calibri"/>
          <w:bCs/>
          <w:kern w:val="0"/>
          <w:sz w:val="22"/>
          <w:szCs w:val="22"/>
          <w:lang w:eastAsia="ru-RU"/>
        </w:rPr>
        <w:t>Оборудование должно</w:t>
      </w:r>
      <w:r w:rsidR="00713E29"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 соответствовать требованиям </w:t>
      </w:r>
      <w:r w:rsidR="00BC1461" w:rsidRPr="004D2774">
        <w:rPr>
          <w:rFonts w:eastAsia="Calibri"/>
          <w:bCs/>
          <w:kern w:val="0"/>
          <w:sz w:val="22"/>
          <w:szCs w:val="22"/>
          <w:lang w:eastAsia="ru-RU"/>
        </w:rPr>
        <w:t>технических регламентов Таможенного</w:t>
      </w:r>
      <w:r w:rsidR="009009FA"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 </w:t>
      </w:r>
      <w:r w:rsidR="00BC1461" w:rsidRPr="004D2774">
        <w:rPr>
          <w:rFonts w:eastAsia="Calibri"/>
          <w:bCs/>
          <w:kern w:val="0"/>
          <w:sz w:val="22"/>
          <w:szCs w:val="22"/>
          <w:lang w:eastAsia="ru-RU"/>
        </w:rPr>
        <w:t>Союза:</w:t>
      </w:r>
    </w:p>
    <w:p w:rsidR="00BC1461" w:rsidRPr="004D2774" w:rsidRDefault="009009FA" w:rsidP="009009FA">
      <w:pPr>
        <w:widowControl/>
        <w:suppressAutoHyphens w:val="0"/>
        <w:rPr>
          <w:rFonts w:eastAsia="Calibri"/>
          <w:bCs/>
          <w:kern w:val="0"/>
          <w:sz w:val="22"/>
          <w:szCs w:val="22"/>
          <w:lang w:eastAsia="ru-RU"/>
        </w:rPr>
      </w:pPr>
      <w:r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- </w:t>
      </w:r>
      <w:r w:rsidR="00BC1461" w:rsidRPr="004D2774">
        <w:rPr>
          <w:rFonts w:eastAsia="Calibri"/>
          <w:bCs/>
          <w:kern w:val="0"/>
          <w:sz w:val="22"/>
          <w:szCs w:val="22"/>
          <w:lang w:eastAsia="ru-RU"/>
        </w:rPr>
        <w:t>Сертификат соответствия ЕАЭС № RU С-RU.МХ11.В.00019/19 от 09.04.2019</w:t>
      </w:r>
      <w:r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 по </w:t>
      </w:r>
      <w:proofErr w:type="gramStart"/>
      <w:r w:rsidR="00BC1461" w:rsidRPr="004D2774">
        <w:rPr>
          <w:rFonts w:eastAsia="Calibri"/>
          <w:bCs/>
          <w:kern w:val="0"/>
          <w:sz w:val="22"/>
          <w:szCs w:val="22"/>
          <w:lang w:eastAsia="ru-RU"/>
        </w:rPr>
        <w:t>08.04.2024</w:t>
      </w:r>
      <w:r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 </w:t>
      </w:r>
      <w:r w:rsidR="00BC1461"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 требованиям</w:t>
      </w:r>
      <w:proofErr w:type="gramEnd"/>
      <w:r w:rsidR="00BC1461"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 ТР ТС 010/2011 "О безопасности машин и</w:t>
      </w:r>
    </w:p>
    <w:p w:rsidR="00BC1461" w:rsidRPr="004D2774" w:rsidRDefault="00BC1461" w:rsidP="009009FA">
      <w:pPr>
        <w:widowControl/>
        <w:suppressAutoHyphens w:val="0"/>
        <w:rPr>
          <w:rFonts w:eastAsia="Calibri"/>
          <w:bCs/>
          <w:kern w:val="0"/>
          <w:sz w:val="22"/>
          <w:szCs w:val="22"/>
          <w:lang w:eastAsia="ru-RU"/>
        </w:rPr>
      </w:pPr>
      <w:r w:rsidRPr="004D2774">
        <w:rPr>
          <w:rFonts w:eastAsia="Calibri"/>
          <w:bCs/>
          <w:kern w:val="0"/>
          <w:sz w:val="22"/>
          <w:szCs w:val="22"/>
          <w:lang w:eastAsia="ru-RU"/>
        </w:rPr>
        <w:t>оборудования".</w:t>
      </w:r>
    </w:p>
    <w:p w:rsidR="00BC1461" w:rsidRPr="004D2774" w:rsidRDefault="009009FA" w:rsidP="009009FA">
      <w:pPr>
        <w:widowControl/>
        <w:suppressAutoHyphens w:val="0"/>
        <w:rPr>
          <w:rFonts w:eastAsia="Calibri"/>
          <w:bCs/>
          <w:kern w:val="0"/>
          <w:sz w:val="22"/>
          <w:szCs w:val="22"/>
          <w:lang w:eastAsia="ru-RU"/>
        </w:rPr>
      </w:pPr>
      <w:r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- </w:t>
      </w:r>
      <w:r w:rsidR="00BC1461" w:rsidRPr="004D2774">
        <w:rPr>
          <w:rFonts w:eastAsia="Calibri"/>
          <w:bCs/>
          <w:kern w:val="0"/>
          <w:sz w:val="22"/>
          <w:szCs w:val="22"/>
          <w:lang w:eastAsia="ru-RU"/>
        </w:rPr>
        <w:t>Декларация о соответствии ЕАЭС № RU Д-RU.РА01.В.39657/19 от</w:t>
      </w:r>
    </w:p>
    <w:p w:rsidR="00BC1461" w:rsidRPr="004D2774" w:rsidRDefault="00BC1461" w:rsidP="009009FA">
      <w:pPr>
        <w:widowControl/>
        <w:suppressAutoHyphens w:val="0"/>
        <w:rPr>
          <w:rFonts w:eastAsia="Calibri"/>
          <w:bCs/>
          <w:kern w:val="0"/>
          <w:sz w:val="22"/>
          <w:szCs w:val="22"/>
          <w:lang w:eastAsia="ru-RU"/>
        </w:rPr>
      </w:pPr>
      <w:r w:rsidRPr="004D2774">
        <w:rPr>
          <w:rFonts w:eastAsia="Calibri"/>
          <w:bCs/>
          <w:kern w:val="0"/>
          <w:sz w:val="22"/>
          <w:szCs w:val="22"/>
          <w:lang w:eastAsia="ru-RU"/>
        </w:rPr>
        <w:t>15.04.2019 по 14.04.2024 требованиям ТР ТС 004/2011 "О безопасности</w:t>
      </w:r>
    </w:p>
    <w:p w:rsidR="00BC1461" w:rsidRPr="004D2774" w:rsidRDefault="00BC1461" w:rsidP="009009FA">
      <w:pPr>
        <w:widowControl/>
        <w:suppressAutoHyphens w:val="0"/>
        <w:rPr>
          <w:rFonts w:eastAsia="Calibri"/>
          <w:bCs/>
          <w:kern w:val="0"/>
          <w:sz w:val="22"/>
          <w:szCs w:val="22"/>
          <w:lang w:eastAsia="ru-RU"/>
        </w:rPr>
      </w:pPr>
      <w:r w:rsidRPr="004D2774">
        <w:rPr>
          <w:rFonts w:eastAsia="Calibri"/>
          <w:bCs/>
          <w:kern w:val="0"/>
          <w:sz w:val="22"/>
          <w:szCs w:val="22"/>
          <w:lang w:eastAsia="ru-RU"/>
        </w:rPr>
        <w:t>низковольтного оборудования".</w:t>
      </w:r>
    </w:p>
    <w:p w:rsidR="00BC1461" w:rsidRPr="004D2774" w:rsidRDefault="009009FA" w:rsidP="009009FA">
      <w:pPr>
        <w:widowControl/>
        <w:suppressAutoHyphens w:val="0"/>
        <w:rPr>
          <w:rFonts w:eastAsia="Calibri"/>
          <w:bCs/>
          <w:kern w:val="0"/>
          <w:sz w:val="22"/>
          <w:szCs w:val="22"/>
          <w:lang w:eastAsia="ru-RU"/>
        </w:rPr>
      </w:pPr>
      <w:r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- </w:t>
      </w:r>
      <w:r w:rsidR="00BC1461" w:rsidRPr="004D2774">
        <w:rPr>
          <w:rFonts w:eastAsia="Calibri"/>
          <w:bCs/>
          <w:kern w:val="0"/>
          <w:sz w:val="22"/>
          <w:szCs w:val="22"/>
          <w:lang w:eastAsia="ru-RU"/>
        </w:rPr>
        <w:t>Декларация о соответствии ЕАЭС № RU Д-RU.МН10.В.00092/18 от</w:t>
      </w:r>
    </w:p>
    <w:p w:rsidR="00BC1461" w:rsidRPr="004D2774" w:rsidRDefault="00BC1461" w:rsidP="009009FA">
      <w:pPr>
        <w:widowControl/>
        <w:suppressAutoHyphens w:val="0"/>
        <w:rPr>
          <w:rFonts w:eastAsia="Calibri"/>
          <w:bCs/>
          <w:kern w:val="0"/>
          <w:sz w:val="22"/>
          <w:szCs w:val="22"/>
          <w:lang w:eastAsia="ru-RU"/>
        </w:rPr>
      </w:pPr>
      <w:r w:rsidRPr="004D2774">
        <w:rPr>
          <w:rFonts w:eastAsia="Calibri"/>
          <w:bCs/>
          <w:kern w:val="0"/>
          <w:sz w:val="22"/>
          <w:szCs w:val="22"/>
          <w:lang w:eastAsia="ru-RU"/>
        </w:rPr>
        <w:lastRenderedPageBreak/>
        <w:t>16.11.2018 по 15.11.2023 требованиям ТР ТС 020/2011 "Электромагнитная</w:t>
      </w:r>
    </w:p>
    <w:p w:rsidR="00BC1461" w:rsidRPr="004D2774" w:rsidRDefault="00BC1461" w:rsidP="009009FA">
      <w:pPr>
        <w:widowControl/>
        <w:suppressAutoHyphens w:val="0"/>
        <w:rPr>
          <w:rFonts w:eastAsia="Calibri"/>
          <w:bCs/>
          <w:kern w:val="0"/>
          <w:sz w:val="22"/>
          <w:szCs w:val="22"/>
          <w:lang w:eastAsia="ru-RU"/>
        </w:rPr>
      </w:pPr>
      <w:r w:rsidRPr="004D2774">
        <w:rPr>
          <w:rFonts w:eastAsia="Calibri"/>
          <w:bCs/>
          <w:kern w:val="0"/>
          <w:sz w:val="22"/>
          <w:szCs w:val="22"/>
          <w:lang w:eastAsia="ru-RU"/>
        </w:rPr>
        <w:t>совместимость технических средств".</w:t>
      </w:r>
      <w:r w:rsidR="00713E29" w:rsidRPr="004D2774">
        <w:rPr>
          <w:rFonts w:eastAsia="Calibri"/>
          <w:bCs/>
          <w:kern w:val="0"/>
          <w:sz w:val="22"/>
          <w:szCs w:val="22"/>
          <w:lang w:eastAsia="ru-RU"/>
        </w:rPr>
        <w:t xml:space="preserve"> </w:t>
      </w:r>
      <w:r w:rsidR="00713E29" w:rsidRPr="004D2774">
        <w:rPr>
          <w:rFonts w:eastAsia="Calibri"/>
          <w:bCs/>
          <w:kern w:val="0"/>
          <w:sz w:val="22"/>
          <w:szCs w:val="22"/>
          <w:lang w:eastAsia="ru-RU"/>
        </w:rPr>
        <w:tab/>
      </w:r>
    </w:p>
    <w:p w:rsidR="00BC1461" w:rsidRPr="004D2774" w:rsidRDefault="00986D50" w:rsidP="00BC1461">
      <w:pPr>
        <w:widowControl/>
        <w:suppressAutoHyphens w:val="0"/>
        <w:ind w:firstLine="708"/>
        <w:jc w:val="both"/>
        <w:rPr>
          <w:sz w:val="22"/>
          <w:szCs w:val="22"/>
        </w:rPr>
      </w:pPr>
      <w:r w:rsidRPr="004D2774">
        <w:rPr>
          <w:sz w:val="22"/>
          <w:szCs w:val="22"/>
        </w:rPr>
        <w:t>Оборудование долж</w:t>
      </w:r>
      <w:r w:rsidR="00614CF3" w:rsidRPr="004D2774">
        <w:rPr>
          <w:sz w:val="22"/>
          <w:szCs w:val="22"/>
        </w:rPr>
        <w:t>н</w:t>
      </w:r>
      <w:r w:rsidRPr="004D2774">
        <w:rPr>
          <w:sz w:val="22"/>
          <w:szCs w:val="22"/>
        </w:rPr>
        <w:t>о</w:t>
      </w:r>
      <w:r w:rsidR="00614CF3" w:rsidRPr="004D2774">
        <w:rPr>
          <w:sz w:val="22"/>
          <w:szCs w:val="22"/>
        </w:rPr>
        <w:t xml:space="preserve"> эксплуатироваться </w:t>
      </w:r>
      <w:r w:rsidR="00BC1461" w:rsidRPr="004D2774">
        <w:rPr>
          <w:sz w:val="22"/>
          <w:szCs w:val="22"/>
        </w:rPr>
        <w:t>как самостоятельно, так и в составе технологической линии.</w:t>
      </w:r>
    </w:p>
    <w:p w:rsidR="00713E29" w:rsidRPr="004D2774" w:rsidRDefault="00BC1461" w:rsidP="00BC1461">
      <w:pPr>
        <w:widowControl/>
        <w:suppressAutoHyphens w:val="0"/>
        <w:jc w:val="both"/>
        <w:rPr>
          <w:sz w:val="22"/>
          <w:szCs w:val="22"/>
        </w:rPr>
      </w:pPr>
      <w:r w:rsidRPr="004D2774">
        <w:rPr>
          <w:bCs/>
          <w:sz w:val="22"/>
          <w:szCs w:val="22"/>
        </w:rPr>
        <w:t xml:space="preserve"> </w:t>
      </w:r>
      <w:r w:rsidRPr="004D2774">
        <w:rPr>
          <w:bCs/>
          <w:sz w:val="22"/>
          <w:szCs w:val="22"/>
        </w:rPr>
        <w:tab/>
      </w:r>
      <w:r w:rsidR="00713E29" w:rsidRPr="004D2774">
        <w:rPr>
          <w:bCs/>
          <w:sz w:val="22"/>
          <w:szCs w:val="22"/>
        </w:rPr>
        <w:t>Товар должен быть свободен от прав и притязаний третьих лиц, не отчужден и не подлежит отчуждению третьим лицам по каким-либо основаниям, не является предметом судебного или иного спора, не находится в залоге, под арестом; право собственности Поставщика на Товар не обременено каким-либо иным способом.</w:t>
      </w:r>
    </w:p>
    <w:p w:rsidR="00F53360" w:rsidRPr="004D2774" w:rsidRDefault="00F53360" w:rsidP="00F53360">
      <w:pPr>
        <w:pStyle w:val="a4"/>
        <w:ind w:firstLine="567"/>
        <w:jc w:val="both"/>
        <w:rPr>
          <w:rFonts w:ascii="Times New Roman" w:hAnsi="Times New Roman" w:cs="Times New Roman"/>
          <w:lang w:val="ru-RU"/>
        </w:rPr>
      </w:pPr>
      <w:r w:rsidRPr="004D2774">
        <w:rPr>
          <w:rFonts w:ascii="Times New Roman" w:hAnsi="Times New Roman" w:cs="Times New Roman"/>
          <w:lang w:val="ru-RU"/>
        </w:rPr>
        <w:t xml:space="preserve">Маркировка товара должна выполняться на русском языке, должна иметь четкие обозначения изготовителя, номера партии и даты изготовления. </w:t>
      </w:r>
    </w:p>
    <w:p w:rsidR="002C2806" w:rsidRPr="004D2774" w:rsidRDefault="002C2806" w:rsidP="00F53360">
      <w:pPr>
        <w:pStyle w:val="a4"/>
        <w:ind w:firstLine="567"/>
        <w:jc w:val="both"/>
        <w:rPr>
          <w:rFonts w:ascii="Times New Roman" w:hAnsi="Times New Roman" w:cs="Times New Roman"/>
          <w:lang w:val="ru-RU"/>
        </w:rPr>
      </w:pPr>
      <w:r w:rsidRPr="004D2774">
        <w:rPr>
          <w:rFonts w:ascii="Times New Roman" w:hAnsi="Times New Roman" w:cs="Times New Roman"/>
          <w:lang w:val="ru-RU"/>
        </w:rPr>
        <w:t xml:space="preserve">Этикетки и наклейки должны быть четкими, чистыми и хорошо читаемыми. Не допускается наличие на этикетках и поверхностях Товара посторонних надписей и пометок, а </w:t>
      </w:r>
      <w:proofErr w:type="gramStart"/>
      <w:r w:rsidRPr="004D2774">
        <w:rPr>
          <w:rFonts w:ascii="Times New Roman" w:hAnsi="Times New Roman" w:cs="Times New Roman"/>
          <w:lang w:val="ru-RU"/>
        </w:rPr>
        <w:t>так же</w:t>
      </w:r>
      <w:proofErr w:type="gramEnd"/>
      <w:r w:rsidRPr="004D2774">
        <w:rPr>
          <w:rFonts w:ascii="Times New Roman" w:hAnsi="Times New Roman" w:cs="Times New Roman"/>
          <w:lang w:val="ru-RU"/>
        </w:rPr>
        <w:t xml:space="preserve"> посторонних этикеток.</w:t>
      </w:r>
    </w:p>
    <w:p w:rsidR="002C2806" w:rsidRPr="004D2774" w:rsidRDefault="002C2806" w:rsidP="00F53360">
      <w:pPr>
        <w:pStyle w:val="a4"/>
        <w:ind w:firstLine="567"/>
        <w:jc w:val="both"/>
        <w:rPr>
          <w:rFonts w:ascii="Times New Roman" w:hAnsi="Times New Roman" w:cs="Times New Roman"/>
          <w:lang w:val="ru-RU"/>
        </w:rPr>
      </w:pPr>
      <w:r w:rsidRPr="004D2774">
        <w:rPr>
          <w:rFonts w:ascii="Times New Roman" w:hAnsi="Times New Roman" w:cs="Times New Roman"/>
          <w:lang w:val="ru-RU"/>
        </w:rPr>
        <w:t xml:space="preserve">Вся сопроводительная документация должна быть составлена на русском языке и передана </w:t>
      </w:r>
      <w:r w:rsidR="001059CF">
        <w:rPr>
          <w:rFonts w:ascii="Times New Roman" w:hAnsi="Times New Roman" w:cs="Times New Roman"/>
          <w:lang w:val="ru-RU"/>
        </w:rPr>
        <w:t>З</w:t>
      </w:r>
      <w:r w:rsidRPr="004D2774">
        <w:rPr>
          <w:rFonts w:ascii="Times New Roman" w:hAnsi="Times New Roman" w:cs="Times New Roman"/>
          <w:lang w:val="ru-RU"/>
        </w:rPr>
        <w:t>аказчику вместе с поставляемым товаром.</w:t>
      </w:r>
    </w:p>
    <w:p w:rsidR="00F53360" w:rsidRPr="004D2774" w:rsidRDefault="00F53360" w:rsidP="00F53360">
      <w:pPr>
        <w:pStyle w:val="a4"/>
        <w:ind w:firstLine="567"/>
        <w:jc w:val="both"/>
        <w:rPr>
          <w:rFonts w:ascii="Times New Roman" w:hAnsi="Times New Roman" w:cs="Times New Roman"/>
          <w:lang w:val="ru-RU"/>
        </w:rPr>
      </w:pPr>
      <w:r w:rsidRPr="004D2774">
        <w:rPr>
          <w:rFonts w:ascii="Times New Roman" w:hAnsi="Times New Roman" w:cs="Times New Roman"/>
          <w:lang w:val="ru-RU"/>
        </w:rPr>
        <w:t>Предлагаемые участником варианты технических параметров и характеристик, не указанные в ТЗ, согласовываются дополнительно.</w:t>
      </w:r>
    </w:p>
    <w:p w:rsidR="00F53360" w:rsidRPr="004D2774" w:rsidRDefault="00F53360" w:rsidP="00F53360">
      <w:pPr>
        <w:pStyle w:val="a4"/>
        <w:ind w:firstLine="567"/>
        <w:jc w:val="both"/>
        <w:rPr>
          <w:rFonts w:ascii="Times New Roman" w:hAnsi="Times New Roman" w:cs="Times New Roman"/>
          <w:lang w:val="ru-RU"/>
        </w:rPr>
      </w:pPr>
      <w:r w:rsidRPr="004D2774">
        <w:rPr>
          <w:rFonts w:ascii="Times New Roman" w:hAnsi="Times New Roman" w:cs="Times New Roman"/>
          <w:lang w:val="ru-RU"/>
        </w:rPr>
        <w:t xml:space="preserve">Товар должен содержаться в таре (упаковке), обеспечивающей его сохранность при транспортировке, погрузочно-разгрузочных работах и его дальнейшем хранении. Упаковка поставляемого товара не должна иметь механических повреждений. Маркировка на упаковке товара должна быть нанесена четко и соответствовать характеру поставляемого товара. </w:t>
      </w:r>
    </w:p>
    <w:p w:rsidR="00F53360" w:rsidRPr="004D2774" w:rsidRDefault="00F53360" w:rsidP="00F53360">
      <w:pPr>
        <w:pStyle w:val="a4"/>
        <w:ind w:firstLine="567"/>
        <w:jc w:val="both"/>
        <w:rPr>
          <w:rFonts w:ascii="Times New Roman" w:hAnsi="Times New Roman" w:cs="Times New Roman"/>
          <w:lang w:val="ru-RU"/>
        </w:rPr>
      </w:pPr>
      <w:r w:rsidRPr="004D2774">
        <w:rPr>
          <w:rFonts w:ascii="Times New Roman" w:hAnsi="Times New Roman" w:cs="Times New Roman"/>
          <w:lang w:val="ru-RU"/>
        </w:rPr>
        <w:t xml:space="preserve">Поставщик гарантирует качество и безопасность поставляемого товара в соответствии с действующими стандартами, утвержденными на данный вид товара. Качество поставляемого Товара не угрожает безопасности жизни, здоровью сотрудников Заказчика, охране окружающей среды. Гарантийный срок </w:t>
      </w:r>
      <w:r w:rsidR="00A24141" w:rsidRPr="004D2774">
        <w:rPr>
          <w:rFonts w:ascii="Times New Roman" w:hAnsi="Times New Roman" w:cs="Times New Roman"/>
          <w:lang w:val="ru-RU"/>
        </w:rPr>
        <w:t xml:space="preserve">не менее </w:t>
      </w:r>
      <w:r w:rsidRPr="004D2774">
        <w:rPr>
          <w:rFonts w:ascii="Times New Roman" w:hAnsi="Times New Roman" w:cs="Times New Roman"/>
          <w:lang w:val="ru-RU"/>
        </w:rPr>
        <w:t>12 месяцев с даты ввода в эксплуатацию.</w:t>
      </w:r>
    </w:p>
    <w:p w:rsidR="00816F25" w:rsidRPr="004D2774" w:rsidRDefault="00986D50" w:rsidP="00816F25">
      <w:pPr>
        <w:widowControl/>
        <w:suppressAutoHyphens w:val="0"/>
        <w:ind w:firstLine="567"/>
        <w:jc w:val="both"/>
        <w:rPr>
          <w:rFonts w:eastAsia="Calibri"/>
          <w:kern w:val="0"/>
          <w:sz w:val="22"/>
          <w:szCs w:val="22"/>
          <w:lang w:eastAsia="ru-RU"/>
        </w:rPr>
      </w:pPr>
      <w:r w:rsidRPr="004D2774">
        <w:rPr>
          <w:rFonts w:eastAsia="Calibri"/>
          <w:kern w:val="0"/>
          <w:sz w:val="22"/>
          <w:szCs w:val="22"/>
          <w:lang w:eastAsia="ru-RU"/>
        </w:rPr>
        <w:t>Оборудование должно</w:t>
      </w:r>
      <w:r w:rsidR="002C2806" w:rsidRPr="004D2774">
        <w:rPr>
          <w:rFonts w:eastAsia="Calibri"/>
          <w:kern w:val="0"/>
          <w:sz w:val="22"/>
          <w:szCs w:val="22"/>
          <w:lang w:eastAsia="ru-RU"/>
        </w:rPr>
        <w:t xml:space="preserve"> иметь</w:t>
      </w:r>
      <w:r w:rsidR="00816F25" w:rsidRPr="004D2774">
        <w:rPr>
          <w:rFonts w:eastAsia="Calibri"/>
          <w:kern w:val="0"/>
          <w:sz w:val="22"/>
          <w:szCs w:val="22"/>
          <w:lang w:eastAsia="ru-RU"/>
        </w:rPr>
        <w:t xml:space="preserve"> гарантию на устранение возникших неисправностей и замену составных частей, преждевременно вышедших из строя по вине предприятия-изготовителя, не менее </w:t>
      </w:r>
      <w:r w:rsidR="002C2806" w:rsidRPr="004D2774">
        <w:rPr>
          <w:rFonts w:eastAsia="Calibri"/>
          <w:kern w:val="0"/>
          <w:sz w:val="22"/>
          <w:szCs w:val="22"/>
          <w:lang w:eastAsia="ru-RU"/>
        </w:rPr>
        <w:t>12</w:t>
      </w:r>
      <w:r w:rsidR="00816F25" w:rsidRPr="004D2774">
        <w:rPr>
          <w:rFonts w:eastAsia="Calibri"/>
          <w:kern w:val="0"/>
          <w:sz w:val="22"/>
          <w:szCs w:val="22"/>
          <w:lang w:eastAsia="ru-RU"/>
        </w:rPr>
        <w:t xml:space="preserve"> месяцев с момента передачи </w:t>
      </w:r>
      <w:r w:rsidRPr="004D2774">
        <w:rPr>
          <w:rFonts w:eastAsia="Calibri"/>
          <w:kern w:val="0"/>
          <w:sz w:val="22"/>
          <w:szCs w:val="22"/>
          <w:lang w:eastAsia="ru-RU"/>
        </w:rPr>
        <w:t>Оборудования</w:t>
      </w:r>
      <w:r w:rsidR="003C5227" w:rsidRPr="004D2774">
        <w:rPr>
          <w:rFonts w:eastAsia="Calibri"/>
          <w:kern w:val="0"/>
          <w:sz w:val="22"/>
          <w:szCs w:val="22"/>
          <w:lang w:eastAsia="ru-RU"/>
        </w:rPr>
        <w:t xml:space="preserve"> </w:t>
      </w:r>
      <w:r w:rsidR="00816F25" w:rsidRPr="004D2774">
        <w:rPr>
          <w:rFonts w:eastAsia="Calibri"/>
          <w:kern w:val="0"/>
          <w:sz w:val="22"/>
          <w:szCs w:val="22"/>
          <w:lang w:eastAsia="ru-RU"/>
        </w:rPr>
        <w:t xml:space="preserve">Заказчику. Доставка </w:t>
      </w:r>
      <w:r w:rsidRPr="004D2774">
        <w:rPr>
          <w:rFonts w:eastAsia="Calibri"/>
          <w:kern w:val="0"/>
          <w:sz w:val="22"/>
          <w:szCs w:val="22"/>
          <w:lang w:eastAsia="ru-RU"/>
        </w:rPr>
        <w:t>Оборудования</w:t>
      </w:r>
      <w:r w:rsidR="009009FA" w:rsidRPr="004D2774">
        <w:rPr>
          <w:rFonts w:eastAsia="Calibri"/>
          <w:kern w:val="0"/>
          <w:sz w:val="22"/>
          <w:szCs w:val="22"/>
          <w:lang w:eastAsia="ru-RU"/>
        </w:rPr>
        <w:t xml:space="preserve"> </w:t>
      </w:r>
      <w:r w:rsidR="00816F25" w:rsidRPr="004D2774">
        <w:rPr>
          <w:rFonts w:eastAsia="Calibri"/>
          <w:kern w:val="0"/>
          <w:sz w:val="22"/>
          <w:szCs w:val="22"/>
          <w:lang w:eastAsia="ru-RU"/>
        </w:rPr>
        <w:t>для гарантийного ремонта осуществляется за счет Поставщика.</w:t>
      </w:r>
    </w:p>
    <w:p w:rsidR="00EA7ACE" w:rsidRPr="004D2774" w:rsidRDefault="00816F25" w:rsidP="00816F25">
      <w:pPr>
        <w:widowControl/>
        <w:suppressAutoHyphens w:val="0"/>
        <w:ind w:firstLine="567"/>
        <w:jc w:val="both"/>
        <w:rPr>
          <w:rFonts w:eastAsia="Calibri"/>
          <w:kern w:val="0"/>
          <w:sz w:val="22"/>
          <w:szCs w:val="22"/>
          <w:lang w:eastAsia="ru-RU"/>
        </w:rPr>
      </w:pPr>
      <w:r w:rsidRPr="004D2774">
        <w:rPr>
          <w:rFonts w:eastAsia="Calibri"/>
          <w:kern w:val="0"/>
          <w:sz w:val="22"/>
          <w:szCs w:val="22"/>
          <w:lang w:eastAsia="ru-RU"/>
        </w:rPr>
        <w:t>В течение гарантийного срока Поставщик обеспечивает безвозмездное устранение всех обнаруженных дефектов, возникших по вине завода-изготовителя</w:t>
      </w:r>
      <w:r w:rsidR="00EA7ACE" w:rsidRPr="004D2774">
        <w:rPr>
          <w:rFonts w:eastAsia="Calibri"/>
          <w:kern w:val="0"/>
          <w:sz w:val="22"/>
          <w:szCs w:val="22"/>
          <w:lang w:eastAsia="ru-RU"/>
        </w:rPr>
        <w:t>.</w:t>
      </w:r>
      <w:r w:rsidRPr="004D2774">
        <w:rPr>
          <w:rFonts w:eastAsia="Calibri"/>
          <w:kern w:val="0"/>
          <w:sz w:val="22"/>
          <w:szCs w:val="22"/>
          <w:lang w:eastAsia="ru-RU"/>
        </w:rPr>
        <w:t xml:space="preserve"> </w:t>
      </w:r>
    </w:p>
    <w:p w:rsidR="00163A45" w:rsidRPr="004D2774" w:rsidRDefault="00163A45" w:rsidP="00816F25">
      <w:pPr>
        <w:widowControl/>
        <w:suppressAutoHyphens w:val="0"/>
        <w:ind w:firstLine="567"/>
        <w:jc w:val="both"/>
        <w:rPr>
          <w:rFonts w:eastAsia="Calibri"/>
          <w:kern w:val="0"/>
          <w:sz w:val="22"/>
          <w:szCs w:val="22"/>
          <w:lang w:eastAsia="ru-RU"/>
        </w:rPr>
      </w:pPr>
      <w:r w:rsidRPr="004D2774">
        <w:rPr>
          <w:rFonts w:eastAsia="Calibri"/>
          <w:kern w:val="0"/>
          <w:sz w:val="22"/>
          <w:szCs w:val="22"/>
          <w:lang w:eastAsia="ru-RU"/>
        </w:rPr>
        <w:t>Срок гарантийного ремонта не должен превышать минимальный срок, объективно необходи</w:t>
      </w:r>
      <w:r w:rsidR="00986D50" w:rsidRPr="004D2774">
        <w:rPr>
          <w:rFonts w:eastAsia="Calibri"/>
          <w:kern w:val="0"/>
          <w:sz w:val="22"/>
          <w:szCs w:val="22"/>
          <w:lang w:eastAsia="ru-RU"/>
        </w:rPr>
        <w:t>мый для устранения недостатков О</w:t>
      </w:r>
      <w:r w:rsidRPr="004D2774">
        <w:rPr>
          <w:rFonts w:eastAsia="Calibri"/>
          <w:kern w:val="0"/>
          <w:sz w:val="22"/>
          <w:szCs w:val="22"/>
          <w:lang w:eastAsia="ru-RU"/>
        </w:rPr>
        <w:t xml:space="preserve">борудования с учетом обычно применяемого способа, но не более 45 дней с момента передачи Заказчиком </w:t>
      </w:r>
      <w:r w:rsidR="00986D50" w:rsidRPr="004D2774">
        <w:rPr>
          <w:rFonts w:eastAsia="Calibri"/>
          <w:kern w:val="0"/>
          <w:sz w:val="22"/>
          <w:szCs w:val="22"/>
          <w:lang w:eastAsia="ru-RU"/>
        </w:rPr>
        <w:t>Оборудования</w:t>
      </w:r>
      <w:r w:rsidRPr="004D2774">
        <w:rPr>
          <w:rFonts w:eastAsia="Calibri"/>
          <w:kern w:val="0"/>
          <w:sz w:val="22"/>
          <w:szCs w:val="22"/>
          <w:lang w:eastAsia="ru-RU"/>
        </w:rPr>
        <w:t xml:space="preserve"> для отправки в сервисный центр производителя данного Оборудования.</w:t>
      </w:r>
    </w:p>
    <w:p w:rsidR="00816F25" w:rsidRPr="004D2774" w:rsidRDefault="00816F25" w:rsidP="00816F25">
      <w:pPr>
        <w:widowControl/>
        <w:suppressAutoHyphens w:val="0"/>
        <w:ind w:firstLine="567"/>
        <w:jc w:val="both"/>
        <w:rPr>
          <w:rFonts w:eastAsia="Calibri"/>
          <w:kern w:val="0"/>
          <w:sz w:val="22"/>
          <w:szCs w:val="22"/>
          <w:lang w:eastAsia="ru-RU"/>
        </w:rPr>
      </w:pPr>
      <w:r w:rsidRPr="004D2774">
        <w:rPr>
          <w:rFonts w:eastAsia="Calibri"/>
          <w:kern w:val="0"/>
          <w:sz w:val="22"/>
          <w:szCs w:val="22"/>
          <w:lang w:eastAsia="ru-RU"/>
        </w:rPr>
        <w:t xml:space="preserve">По завершении работ, связанных с гарантийным ремонтом </w:t>
      </w:r>
      <w:r w:rsidR="00986D50" w:rsidRPr="004D2774">
        <w:rPr>
          <w:rFonts w:eastAsia="Calibri"/>
          <w:kern w:val="0"/>
          <w:sz w:val="22"/>
          <w:szCs w:val="22"/>
          <w:lang w:eastAsia="ru-RU"/>
        </w:rPr>
        <w:t>Оборудования</w:t>
      </w:r>
      <w:r w:rsidRPr="004D2774">
        <w:rPr>
          <w:rFonts w:eastAsia="Calibri"/>
          <w:kern w:val="0"/>
          <w:sz w:val="22"/>
          <w:szCs w:val="22"/>
          <w:lang w:eastAsia="ru-RU"/>
        </w:rPr>
        <w:t xml:space="preserve">, Поставщик (или специализированный ремонтный центр) уведомляет Заказчика о произведенном гарантийном ремонте и в 2-х </w:t>
      </w:r>
      <w:proofErr w:type="spellStart"/>
      <w:r w:rsidRPr="004D2774">
        <w:rPr>
          <w:rFonts w:eastAsia="Calibri"/>
          <w:kern w:val="0"/>
          <w:sz w:val="22"/>
          <w:szCs w:val="22"/>
          <w:lang w:eastAsia="ru-RU"/>
        </w:rPr>
        <w:t>дневный</w:t>
      </w:r>
      <w:proofErr w:type="spellEnd"/>
      <w:r w:rsidRPr="004D2774">
        <w:rPr>
          <w:rFonts w:eastAsia="Calibri"/>
          <w:kern w:val="0"/>
          <w:sz w:val="22"/>
          <w:szCs w:val="22"/>
          <w:lang w:eastAsia="ru-RU"/>
        </w:rPr>
        <w:t xml:space="preserve"> срок передает Заказчику </w:t>
      </w:r>
      <w:r w:rsidR="00986D50" w:rsidRPr="004D2774">
        <w:rPr>
          <w:rFonts w:eastAsia="Calibri"/>
          <w:kern w:val="0"/>
          <w:sz w:val="22"/>
          <w:szCs w:val="22"/>
          <w:lang w:eastAsia="ru-RU"/>
        </w:rPr>
        <w:t>Оборудование</w:t>
      </w:r>
      <w:r w:rsidRPr="004D2774">
        <w:rPr>
          <w:rFonts w:eastAsia="Calibri"/>
          <w:kern w:val="0"/>
          <w:sz w:val="22"/>
          <w:szCs w:val="22"/>
          <w:lang w:eastAsia="ru-RU"/>
        </w:rPr>
        <w:t>.</w:t>
      </w:r>
    </w:p>
    <w:p w:rsidR="00986D50" w:rsidRPr="004D2774" w:rsidRDefault="00986D50" w:rsidP="00986D50">
      <w:pPr>
        <w:widowControl/>
        <w:suppressAutoHyphens w:val="0"/>
        <w:ind w:firstLine="567"/>
        <w:jc w:val="both"/>
        <w:rPr>
          <w:rFonts w:eastAsia="Calibri"/>
          <w:kern w:val="0"/>
          <w:sz w:val="22"/>
          <w:szCs w:val="22"/>
          <w:lang w:eastAsia="ru-RU"/>
        </w:rPr>
      </w:pPr>
      <w:r w:rsidRPr="004D2774">
        <w:rPr>
          <w:rFonts w:eastAsia="Calibri"/>
          <w:kern w:val="0"/>
          <w:sz w:val="22"/>
          <w:szCs w:val="22"/>
          <w:lang w:eastAsia="ru-RU"/>
        </w:rPr>
        <w:t>По согласованию с Заказчиком, в случае невозможности устранения дефектов Оборудования, Поставщик должен произвести замену такого Оборудования в сроки и на условиях, согласованных с Заказчиком:</w:t>
      </w:r>
    </w:p>
    <w:p w:rsidR="00986D50" w:rsidRPr="004D2774" w:rsidRDefault="00986D50" w:rsidP="00986D50">
      <w:pPr>
        <w:widowControl/>
        <w:suppressAutoHyphens w:val="0"/>
        <w:ind w:firstLine="567"/>
        <w:jc w:val="both"/>
        <w:rPr>
          <w:rFonts w:eastAsia="Calibri"/>
          <w:kern w:val="0"/>
          <w:sz w:val="22"/>
          <w:szCs w:val="22"/>
          <w:lang w:eastAsia="ru-RU"/>
        </w:rPr>
      </w:pPr>
      <w:r w:rsidRPr="004D2774">
        <w:rPr>
          <w:rFonts w:eastAsia="Calibri"/>
          <w:kern w:val="0"/>
          <w:sz w:val="22"/>
          <w:szCs w:val="22"/>
          <w:lang w:eastAsia="ru-RU"/>
        </w:rPr>
        <w:t>- на аналогичное Оборудование;</w:t>
      </w:r>
    </w:p>
    <w:p w:rsidR="00986D50" w:rsidRPr="004D2774" w:rsidRDefault="00986D50" w:rsidP="00986D50">
      <w:pPr>
        <w:widowControl/>
        <w:suppressAutoHyphens w:val="0"/>
        <w:ind w:firstLine="567"/>
        <w:jc w:val="both"/>
        <w:rPr>
          <w:rFonts w:eastAsia="Calibri"/>
          <w:kern w:val="0"/>
          <w:sz w:val="22"/>
          <w:szCs w:val="22"/>
          <w:lang w:eastAsia="ru-RU"/>
        </w:rPr>
      </w:pPr>
      <w:r w:rsidRPr="004D2774">
        <w:rPr>
          <w:rFonts w:eastAsia="Calibri"/>
          <w:kern w:val="0"/>
          <w:sz w:val="22"/>
          <w:szCs w:val="22"/>
          <w:lang w:eastAsia="ru-RU"/>
        </w:rPr>
        <w:t>- на Оборудование качество, технические и функциональные характеристики (потребительские свойства) которого не ниже по сравнению с таким качеством и такими характеристиками заменяемого Оборудования, указанными в Договоре;</w:t>
      </w:r>
    </w:p>
    <w:p w:rsidR="00986D50" w:rsidRPr="004D2774" w:rsidRDefault="00986D50" w:rsidP="00986D50">
      <w:pPr>
        <w:widowControl/>
        <w:suppressAutoHyphens w:val="0"/>
        <w:ind w:firstLine="567"/>
        <w:jc w:val="both"/>
        <w:rPr>
          <w:rFonts w:eastAsia="Calibri"/>
          <w:kern w:val="0"/>
          <w:sz w:val="22"/>
          <w:szCs w:val="22"/>
          <w:lang w:eastAsia="ru-RU"/>
        </w:rPr>
      </w:pPr>
      <w:r w:rsidRPr="004D2774">
        <w:rPr>
          <w:rFonts w:eastAsia="Calibri"/>
          <w:kern w:val="0"/>
          <w:sz w:val="22"/>
          <w:szCs w:val="22"/>
          <w:lang w:eastAsia="ru-RU"/>
        </w:rPr>
        <w:t>- на Оборудование качество, технические и функциональные характеристики (потребительские свойства) которого являются улучшенными по сравнению с качеством и характеристиками Оборудования, указанными в Договоре.</w:t>
      </w:r>
    </w:p>
    <w:p w:rsidR="00986D50" w:rsidRPr="004D2774" w:rsidRDefault="00986D50" w:rsidP="00986D50">
      <w:pPr>
        <w:widowControl/>
        <w:suppressAutoHyphens w:val="0"/>
        <w:ind w:firstLine="567"/>
        <w:jc w:val="both"/>
        <w:rPr>
          <w:rFonts w:eastAsia="Calibri"/>
          <w:kern w:val="0"/>
          <w:sz w:val="22"/>
          <w:szCs w:val="22"/>
          <w:lang w:eastAsia="ru-RU"/>
        </w:rPr>
      </w:pPr>
      <w:r w:rsidRPr="004D2774">
        <w:rPr>
          <w:rFonts w:eastAsia="Calibri"/>
          <w:kern w:val="0"/>
          <w:sz w:val="22"/>
          <w:szCs w:val="22"/>
          <w:lang w:eastAsia="ru-RU"/>
        </w:rPr>
        <w:t>Гарантийный срок на вновь поставленное (заменённое) Оборудование назначается с даты замены некачественного Оборудования.</w:t>
      </w:r>
    </w:p>
    <w:p w:rsidR="00816F25" w:rsidRPr="004D2774" w:rsidRDefault="00816F25" w:rsidP="00816F25">
      <w:pPr>
        <w:widowControl/>
        <w:suppressAutoHyphens w:val="0"/>
        <w:ind w:firstLine="567"/>
        <w:jc w:val="both"/>
        <w:rPr>
          <w:rFonts w:eastAsia="Calibri"/>
          <w:kern w:val="0"/>
          <w:sz w:val="22"/>
          <w:szCs w:val="22"/>
          <w:lang w:eastAsia="ru-RU"/>
        </w:rPr>
      </w:pPr>
      <w:bookmarkStart w:id="1" w:name="_Hlk42607521"/>
      <w:r w:rsidRPr="004D2774">
        <w:rPr>
          <w:rFonts w:eastAsia="Calibri"/>
          <w:kern w:val="0"/>
          <w:sz w:val="22"/>
          <w:szCs w:val="22"/>
          <w:lang w:eastAsia="ru-RU"/>
        </w:rPr>
        <w:t xml:space="preserve">При выявлении дополнительных неисправностей, не подлежащих гарантийному ремонту, данные неисправности могут быть устранены, при согласии Заказчика, за его счет. Если недостатки </w:t>
      </w:r>
      <w:r w:rsidR="003C23E5" w:rsidRPr="004D2774">
        <w:rPr>
          <w:rFonts w:eastAsia="Calibri"/>
          <w:kern w:val="0"/>
          <w:sz w:val="22"/>
          <w:szCs w:val="22"/>
          <w:lang w:eastAsia="ru-RU"/>
        </w:rPr>
        <w:t xml:space="preserve">шкафа </w:t>
      </w:r>
      <w:r w:rsidRPr="004D2774">
        <w:rPr>
          <w:rFonts w:eastAsia="Calibri"/>
          <w:kern w:val="0"/>
          <w:sz w:val="22"/>
          <w:szCs w:val="22"/>
          <w:lang w:eastAsia="ru-RU"/>
        </w:rPr>
        <w:t>были обнаружены после передачи его Заказчику, он вправе предъявить Поставщику претензии, предусмотренные действующим законодательством РФ.</w:t>
      </w:r>
    </w:p>
    <w:p w:rsidR="00816F25" w:rsidRPr="004D2774" w:rsidRDefault="00816F25" w:rsidP="00816F25">
      <w:pPr>
        <w:widowControl/>
        <w:suppressAutoHyphens w:val="0"/>
        <w:ind w:firstLine="567"/>
        <w:jc w:val="both"/>
        <w:rPr>
          <w:rFonts w:eastAsia="Calibri"/>
          <w:kern w:val="0"/>
          <w:sz w:val="22"/>
          <w:szCs w:val="22"/>
          <w:lang w:eastAsia="ru-RU"/>
        </w:rPr>
      </w:pPr>
      <w:r w:rsidRPr="004D2774">
        <w:rPr>
          <w:rFonts w:eastAsia="Calibri"/>
          <w:kern w:val="0"/>
          <w:sz w:val="22"/>
          <w:szCs w:val="22"/>
          <w:lang w:eastAsia="ru-RU"/>
        </w:rPr>
        <w:t>Все расходы, связанные с выполнением гарантийного ремонта, возмещаются Поставщиком.</w:t>
      </w:r>
    </w:p>
    <w:p w:rsidR="00F53360" w:rsidRPr="004D2774" w:rsidRDefault="00F53360" w:rsidP="00F53360">
      <w:pPr>
        <w:pStyle w:val="a4"/>
        <w:ind w:firstLine="567"/>
        <w:jc w:val="both"/>
        <w:rPr>
          <w:rFonts w:ascii="Times New Roman" w:hAnsi="Times New Roman" w:cs="Times New Roman"/>
          <w:b/>
          <w:bCs/>
          <w:lang w:val="ru-RU"/>
        </w:rPr>
      </w:pPr>
      <w:r w:rsidRPr="004D2774">
        <w:rPr>
          <w:rFonts w:ascii="Times New Roman" w:hAnsi="Times New Roman" w:cs="Times New Roman"/>
          <w:b/>
          <w:bCs/>
          <w:lang w:val="ru-RU"/>
        </w:rPr>
        <w:t xml:space="preserve">Требования к упаковке товара: </w:t>
      </w:r>
    </w:p>
    <w:p w:rsidR="00163A45" w:rsidRPr="004D2774" w:rsidRDefault="00163A45" w:rsidP="00163A45">
      <w:pPr>
        <w:pStyle w:val="a4"/>
        <w:ind w:firstLine="708"/>
        <w:jc w:val="both"/>
        <w:rPr>
          <w:rFonts w:ascii="Times New Roman" w:hAnsi="Times New Roman" w:cs="Times New Roman"/>
          <w:lang w:val="ru-RU"/>
        </w:rPr>
      </w:pPr>
      <w:r w:rsidRPr="004D2774">
        <w:rPr>
          <w:rFonts w:ascii="Times New Roman" w:hAnsi="Times New Roman" w:cs="Times New Roman"/>
          <w:lang w:val="ru-RU"/>
        </w:rPr>
        <w:lastRenderedPageBreak/>
        <w:t>Тара и упаковка должны обеспечивать полную сохранность Товара при его хранении, транспортировке и погрузо-разгрузочных работах к конечному месту эксплуатации.</w:t>
      </w:r>
    </w:p>
    <w:p w:rsidR="00163A45" w:rsidRPr="004D2774" w:rsidRDefault="00163A45" w:rsidP="00163A45">
      <w:pPr>
        <w:pStyle w:val="a4"/>
        <w:ind w:firstLine="708"/>
        <w:jc w:val="both"/>
        <w:rPr>
          <w:rFonts w:ascii="Times New Roman" w:hAnsi="Times New Roman" w:cs="Times New Roman"/>
          <w:lang w:val="ru-RU"/>
        </w:rPr>
      </w:pPr>
      <w:r w:rsidRPr="004D2774">
        <w:rPr>
          <w:rFonts w:ascii="Times New Roman" w:hAnsi="Times New Roman" w:cs="Times New Roman"/>
          <w:lang w:val="ru-RU"/>
        </w:rPr>
        <w:t>Товар должен поставляться в упаковке производителя.</w:t>
      </w:r>
    </w:p>
    <w:p w:rsidR="00163A45" w:rsidRPr="004D2774" w:rsidRDefault="00163A45" w:rsidP="00163A45">
      <w:pPr>
        <w:pStyle w:val="a4"/>
        <w:ind w:firstLine="708"/>
        <w:jc w:val="both"/>
        <w:rPr>
          <w:rFonts w:ascii="Times New Roman" w:hAnsi="Times New Roman" w:cs="Times New Roman"/>
          <w:lang w:val="ru-RU"/>
        </w:rPr>
      </w:pPr>
      <w:r w:rsidRPr="004D2774">
        <w:rPr>
          <w:rFonts w:ascii="Times New Roman" w:hAnsi="Times New Roman" w:cs="Times New Roman"/>
          <w:lang w:val="ru-RU"/>
        </w:rPr>
        <w:t>Товар упаковывается и маркируется в соответствии с технической (эксплуатационной) документацией производителя.</w:t>
      </w:r>
    </w:p>
    <w:p w:rsidR="00163A45" w:rsidRPr="004D2774" w:rsidRDefault="00163A45" w:rsidP="00163A45">
      <w:pPr>
        <w:pStyle w:val="a4"/>
        <w:ind w:firstLine="708"/>
        <w:jc w:val="both"/>
        <w:rPr>
          <w:rFonts w:ascii="Times New Roman" w:hAnsi="Times New Roman" w:cs="Times New Roman"/>
          <w:lang w:val="ru-RU"/>
        </w:rPr>
      </w:pPr>
      <w:r w:rsidRPr="004D2774">
        <w:rPr>
          <w:rFonts w:ascii="Times New Roman" w:hAnsi="Times New Roman" w:cs="Times New Roman"/>
          <w:lang w:val="ru-RU"/>
        </w:rPr>
        <w:t>Упаковка и маркировка товара должны соответствовать требованиям ГОСТа, а упаковка и маркировка импортного товара – международным стандартам упаковки.</w:t>
      </w:r>
    </w:p>
    <w:p w:rsidR="00163A45" w:rsidRPr="004D2774" w:rsidRDefault="00163A45" w:rsidP="00163A45">
      <w:pPr>
        <w:pStyle w:val="a4"/>
        <w:ind w:firstLine="708"/>
        <w:jc w:val="both"/>
        <w:rPr>
          <w:rFonts w:ascii="Times New Roman" w:hAnsi="Times New Roman" w:cs="Times New Roman"/>
          <w:lang w:val="ru-RU"/>
        </w:rPr>
      </w:pPr>
      <w:r w:rsidRPr="004D2774">
        <w:rPr>
          <w:rFonts w:ascii="Times New Roman" w:hAnsi="Times New Roman" w:cs="Times New Roman"/>
          <w:lang w:val="ru-RU"/>
        </w:rPr>
        <w:t xml:space="preserve">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службы. Маркировка упаковки должна строго соответствовать маркировке товара. </w:t>
      </w:r>
    </w:p>
    <w:p w:rsidR="00163A45" w:rsidRPr="004D2774" w:rsidRDefault="00163A45" w:rsidP="00163A45">
      <w:pPr>
        <w:pStyle w:val="a4"/>
        <w:ind w:firstLine="708"/>
        <w:jc w:val="both"/>
        <w:rPr>
          <w:rFonts w:ascii="Times New Roman" w:hAnsi="Times New Roman" w:cs="Times New Roman"/>
          <w:lang w:val="ru-RU"/>
        </w:rPr>
      </w:pPr>
      <w:r w:rsidRPr="004D2774">
        <w:rPr>
          <w:rFonts w:ascii="Times New Roman" w:hAnsi="Times New Roman" w:cs="Times New Roman"/>
          <w:lang w:val="ru-RU"/>
        </w:rPr>
        <w:t>Тара не должна иметь следов внешних повреждений, способных повлиять на сохранность груза. Объем тары должен соответствовать объему внутренних вложений. При использовании скотча в качестве средства защиты от несанкционированного доступа к грузу, не допустимы его многослойность и следы переклеивания.</w:t>
      </w:r>
    </w:p>
    <w:p w:rsidR="00F53360" w:rsidRPr="004D2774" w:rsidRDefault="00F53360" w:rsidP="00F53360">
      <w:pPr>
        <w:pStyle w:val="a4"/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4D2774">
        <w:rPr>
          <w:rFonts w:ascii="Times New Roman" w:hAnsi="Times New Roman" w:cs="Times New Roman"/>
          <w:b/>
          <w:lang w:val="ru-RU"/>
        </w:rPr>
        <w:t xml:space="preserve">Требования к отгрузке товара: </w:t>
      </w:r>
      <w:r w:rsidRPr="004D2774">
        <w:rPr>
          <w:rFonts w:ascii="Times New Roman" w:hAnsi="Times New Roman" w:cs="Times New Roman"/>
          <w:lang w:val="ru-RU"/>
        </w:rPr>
        <w:t xml:space="preserve">отгрузка товара осуществляется силами и за счет средств Поставщика. </w:t>
      </w:r>
    </w:p>
    <w:bookmarkEnd w:id="1"/>
    <w:p w:rsidR="00816F25" w:rsidRPr="004D2774" w:rsidRDefault="00816F25" w:rsidP="00816F25">
      <w:pPr>
        <w:widowControl/>
        <w:suppressAutoHyphens w:val="0"/>
        <w:ind w:firstLine="567"/>
        <w:jc w:val="both"/>
        <w:rPr>
          <w:rFonts w:eastAsia="Calibri"/>
          <w:kern w:val="0"/>
          <w:sz w:val="22"/>
          <w:szCs w:val="22"/>
          <w:lang w:eastAsia="ru-RU"/>
        </w:rPr>
      </w:pPr>
      <w:r w:rsidRPr="004D2774">
        <w:rPr>
          <w:rFonts w:eastAsia="Calibri"/>
          <w:b/>
          <w:bCs/>
          <w:kern w:val="0"/>
          <w:sz w:val="22"/>
          <w:szCs w:val="22"/>
          <w:lang w:eastAsia="ru-RU"/>
        </w:rPr>
        <w:t>Поставщик передает Заказчику при поставке товар следующие документы:</w:t>
      </w:r>
      <w:r w:rsidRPr="004D2774">
        <w:rPr>
          <w:rFonts w:eastAsia="Calibri"/>
          <w:kern w:val="0"/>
          <w:sz w:val="22"/>
          <w:szCs w:val="22"/>
          <w:lang w:eastAsia="ru-RU"/>
        </w:rPr>
        <w:tab/>
      </w:r>
    </w:p>
    <w:p w:rsidR="00B42116" w:rsidRPr="004D2774" w:rsidRDefault="00B42116" w:rsidP="00B42116">
      <w:pPr>
        <w:widowControl/>
        <w:suppressAutoHyphens w:val="0"/>
        <w:jc w:val="both"/>
        <w:rPr>
          <w:rFonts w:eastAsia="Calibri"/>
          <w:kern w:val="0"/>
          <w:sz w:val="22"/>
          <w:szCs w:val="22"/>
          <w:lang w:eastAsia="ru-RU"/>
        </w:rPr>
      </w:pPr>
    </w:p>
    <w:p w:rsidR="00B42116" w:rsidRPr="004D2774" w:rsidRDefault="00B42116" w:rsidP="00BC7E21">
      <w:pPr>
        <w:pStyle w:val="a5"/>
        <w:widowControl/>
        <w:numPr>
          <w:ilvl w:val="0"/>
          <w:numId w:val="1"/>
        </w:numPr>
        <w:suppressAutoHyphens w:val="0"/>
        <w:jc w:val="both"/>
        <w:rPr>
          <w:rFonts w:eastAsia="Calibri"/>
          <w:kern w:val="0"/>
          <w:sz w:val="22"/>
          <w:szCs w:val="22"/>
          <w:lang w:eastAsia="ru-RU"/>
        </w:rPr>
      </w:pPr>
      <w:r w:rsidRPr="004D2774">
        <w:rPr>
          <w:rFonts w:eastAsia="Calibri"/>
          <w:kern w:val="0"/>
          <w:sz w:val="22"/>
          <w:szCs w:val="22"/>
          <w:lang w:eastAsia="ru-RU"/>
        </w:rPr>
        <w:t>Сертификат соответствия</w:t>
      </w:r>
      <w:r w:rsidR="00BC7E21" w:rsidRPr="004D2774">
        <w:rPr>
          <w:sz w:val="22"/>
          <w:szCs w:val="22"/>
        </w:rPr>
        <w:t xml:space="preserve"> </w:t>
      </w:r>
      <w:r w:rsidR="00BC7E21" w:rsidRPr="004D2774">
        <w:rPr>
          <w:rFonts w:eastAsia="Calibri"/>
          <w:kern w:val="0"/>
          <w:sz w:val="22"/>
          <w:szCs w:val="22"/>
          <w:lang w:eastAsia="ru-RU"/>
        </w:rPr>
        <w:t>на поставляемый товар, выданный заводом – изготовителем;</w:t>
      </w:r>
    </w:p>
    <w:p w:rsidR="00B42116" w:rsidRPr="004D2774" w:rsidRDefault="00B42116" w:rsidP="00B42116">
      <w:pPr>
        <w:pStyle w:val="a5"/>
        <w:widowControl/>
        <w:numPr>
          <w:ilvl w:val="0"/>
          <w:numId w:val="1"/>
        </w:numPr>
        <w:suppressAutoHyphens w:val="0"/>
        <w:jc w:val="both"/>
        <w:rPr>
          <w:rFonts w:eastAsia="Calibri"/>
          <w:kern w:val="0"/>
          <w:sz w:val="22"/>
          <w:szCs w:val="22"/>
          <w:lang w:eastAsia="ru-RU"/>
        </w:rPr>
      </w:pPr>
      <w:r w:rsidRPr="004D2774">
        <w:rPr>
          <w:rFonts w:eastAsia="Calibri"/>
          <w:kern w:val="0"/>
          <w:sz w:val="22"/>
          <w:szCs w:val="22"/>
          <w:lang w:eastAsia="ru-RU"/>
        </w:rPr>
        <w:t>Руководство по эксплуатации</w:t>
      </w:r>
      <w:r w:rsidR="00BC7E21" w:rsidRPr="004D2774">
        <w:rPr>
          <w:rFonts w:eastAsia="Calibri"/>
          <w:kern w:val="0"/>
          <w:sz w:val="22"/>
          <w:szCs w:val="22"/>
          <w:lang w:eastAsia="ru-RU"/>
        </w:rPr>
        <w:t xml:space="preserve"> на русском языке;</w:t>
      </w:r>
    </w:p>
    <w:p w:rsidR="00B42116" w:rsidRPr="004D2774" w:rsidRDefault="00B42116" w:rsidP="00B42116">
      <w:pPr>
        <w:pStyle w:val="a5"/>
        <w:widowControl/>
        <w:numPr>
          <w:ilvl w:val="0"/>
          <w:numId w:val="1"/>
        </w:numPr>
        <w:suppressAutoHyphens w:val="0"/>
        <w:jc w:val="both"/>
        <w:rPr>
          <w:rFonts w:eastAsia="Calibri"/>
          <w:kern w:val="0"/>
          <w:sz w:val="22"/>
          <w:szCs w:val="22"/>
          <w:lang w:eastAsia="ru-RU"/>
        </w:rPr>
      </w:pPr>
      <w:r w:rsidRPr="004D2774">
        <w:rPr>
          <w:rFonts w:eastAsia="Calibri"/>
          <w:kern w:val="0"/>
          <w:sz w:val="22"/>
          <w:szCs w:val="22"/>
          <w:lang w:eastAsia="ru-RU"/>
        </w:rPr>
        <w:t>Паспорт</w:t>
      </w:r>
    </w:p>
    <w:p w:rsidR="00BC7E21" w:rsidRPr="004D2774" w:rsidRDefault="00B42116" w:rsidP="00816F25">
      <w:pPr>
        <w:pStyle w:val="a5"/>
        <w:widowControl/>
        <w:numPr>
          <w:ilvl w:val="0"/>
          <w:numId w:val="1"/>
        </w:numPr>
        <w:suppressAutoHyphens w:val="0"/>
        <w:jc w:val="both"/>
        <w:rPr>
          <w:rFonts w:eastAsia="Calibri"/>
          <w:kern w:val="0"/>
          <w:sz w:val="22"/>
          <w:szCs w:val="22"/>
          <w:lang w:eastAsia="ru-RU"/>
        </w:rPr>
      </w:pPr>
      <w:r w:rsidRPr="004D2774">
        <w:rPr>
          <w:rFonts w:eastAsia="Calibri"/>
          <w:kern w:val="0"/>
          <w:sz w:val="22"/>
          <w:szCs w:val="22"/>
          <w:lang w:eastAsia="ru-RU"/>
        </w:rPr>
        <w:t>Декларации о соответствии</w:t>
      </w:r>
    </w:p>
    <w:p w:rsidR="00BC7E21" w:rsidRPr="004D2774" w:rsidRDefault="00816F25" w:rsidP="00816F25">
      <w:pPr>
        <w:pStyle w:val="a5"/>
        <w:widowControl/>
        <w:numPr>
          <w:ilvl w:val="0"/>
          <w:numId w:val="1"/>
        </w:numPr>
        <w:suppressAutoHyphens w:val="0"/>
        <w:jc w:val="both"/>
        <w:rPr>
          <w:rFonts w:eastAsia="Calibri"/>
          <w:kern w:val="0"/>
          <w:sz w:val="22"/>
          <w:szCs w:val="22"/>
          <w:lang w:eastAsia="ru-RU"/>
        </w:rPr>
      </w:pPr>
      <w:r w:rsidRPr="004D2774">
        <w:rPr>
          <w:rFonts w:eastAsia="Calibri"/>
          <w:kern w:val="0"/>
          <w:sz w:val="22"/>
          <w:szCs w:val="22"/>
          <w:lang w:eastAsia="ru-RU"/>
        </w:rPr>
        <w:t xml:space="preserve">Акт приема – передачи </w:t>
      </w:r>
    </w:p>
    <w:p w:rsidR="00816F25" w:rsidRPr="004D2774" w:rsidRDefault="00816F25" w:rsidP="00816F25">
      <w:pPr>
        <w:pStyle w:val="a5"/>
        <w:widowControl/>
        <w:numPr>
          <w:ilvl w:val="0"/>
          <w:numId w:val="1"/>
        </w:numPr>
        <w:suppressAutoHyphens w:val="0"/>
        <w:jc w:val="both"/>
        <w:rPr>
          <w:rFonts w:eastAsia="Calibri"/>
          <w:kern w:val="0"/>
          <w:sz w:val="22"/>
          <w:szCs w:val="22"/>
          <w:lang w:eastAsia="ru-RU"/>
        </w:rPr>
      </w:pPr>
      <w:r w:rsidRPr="004D2774">
        <w:rPr>
          <w:rFonts w:eastAsia="Calibri"/>
          <w:kern w:val="0"/>
          <w:sz w:val="22"/>
          <w:szCs w:val="22"/>
          <w:lang w:eastAsia="ru-RU"/>
        </w:rPr>
        <w:t xml:space="preserve">Отгрузочные документы (универсальный передаточный документ (счет – фактура) на имя Заказчика). </w:t>
      </w:r>
    </w:p>
    <w:p w:rsidR="00816F25" w:rsidRPr="004D2774" w:rsidRDefault="00816F25" w:rsidP="00BC7E21">
      <w:pPr>
        <w:widowControl/>
        <w:suppressAutoHyphens w:val="0"/>
        <w:ind w:firstLine="360"/>
        <w:jc w:val="both"/>
        <w:rPr>
          <w:rFonts w:eastAsia="Calibri"/>
          <w:kern w:val="0"/>
          <w:sz w:val="22"/>
          <w:szCs w:val="22"/>
          <w:lang w:eastAsia="ru-RU"/>
        </w:rPr>
      </w:pPr>
      <w:r w:rsidRPr="004D2774">
        <w:rPr>
          <w:rFonts w:eastAsia="Calibri"/>
          <w:kern w:val="0"/>
          <w:sz w:val="22"/>
          <w:szCs w:val="22"/>
          <w:lang w:eastAsia="ru-RU"/>
        </w:rPr>
        <w:t>Не допускается предоставление документации в виде ксерокопий.</w:t>
      </w:r>
    </w:p>
    <w:p w:rsidR="00816F25" w:rsidRPr="004D2774" w:rsidRDefault="00816F25" w:rsidP="00816F25">
      <w:pPr>
        <w:widowControl/>
        <w:suppressAutoHyphens w:val="0"/>
        <w:ind w:firstLine="567"/>
        <w:jc w:val="both"/>
        <w:rPr>
          <w:rFonts w:eastAsia="Calibri"/>
          <w:kern w:val="0"/>
          <w:sz w:val="22"/>
          <w:szCs w:val="22"/>
          <w:lang w:eastAsia="ru-RU"/>
        </w:rPr>
      </w:pPr>
      <w:r w:rsidRPr="004D2774">
        <w:rPr>
          <w:rFonts w:eastAsia="Calibri"/>
          <w:kern w:val="0"/>
          <w:sz w:val="22"/>
          <w:szCs w:val="22"/>
          <w:lang w:eastAsia="ru-RU"/>
        </w:rPr>
        <w:t xml:space="preserve">В регистрационной карточке </w:t>
      </w:r>
      <w:r w:rsidR="00BC7E21" w:rsidRPr="004D2774">
        <w:rPr>
          <w:rFonts w:eastAsia="Calibri"/>
          <w:kern w:val="0"/>
          <w:sz w:val="22"/>
          <w:szCs w:val="22"/>
          <w:lang w:eastAsia="ru-RU"/>
        </w:rPr>
        <w:t>паспорта</w:t>
      </w:r>
      <w:r w:rsidRPr="004D2774">
        <w:rPr>
          <w:rFonts w:eastAsia="Calibri"/>
          <w:kern w:val="0"/>
          <w:sz w:val="22"/>
          <w:szCs w:val="22"/>
          <w:lang w:eastAsia="ru-RU"/>
        </w:rPr>
        <w:t xml:space="preserve"> Поставщик обязан проставить штамп о продаже </w:t>
      </w:r>
      <w:proofErr w:type="gramStart"/>
      <w:r w:rsidR="00BC7E21" w:rsidRPr="004D2774">
        <w:rPr>
          <w:rFonts w:eastAsia="Calibri"/>
          <w:kern w:val="0"/>
          <w:sz w:val="22"/>
          <w:szCs w:val="22"/>
          <w:lang w:eastAsia="ru-RU"/>
        </w:rPr>
        <w:t xml:space="preserve">Товара </w:t>
      </w:r>
      <w:r w:rsidRPr="004D2774">
        <w:rPr>
          <w:rFonts w:eastAsia="Calibri"/>
          <w:kern w:val="0"/>
          <w:sz w:val="22"/>
          <w:szCs w:val="22"/>
          <w:lang w:eastAsia="ru-RU"/>
        </w:rPr>
        <w:t xml:space="preserve"> и</w:t>
      </w:r>
      <w:proofErr w:type="gramEnd"/>
      <w:r w:rsidRPr="004D2774">
        <w:rPr>
          <w:rFonts w:eastAsia="Calibri"/>
          <w:kern w:val="0"/>
          <w:sz w:val="22"/>
          <w:szCs w:val="22"/>
          <w:lang w:eastAsia="ru-RU"/>
        </w:rPr>
        <w:t xml:space="preserve"> указать дату его передачи Заказчику.</w:t>
      </w:r>
    </w:p>
    <w:p w:rsidR="00816F25" w:rsidRPr="004D2774" w:rsidRDefault="00816F25" w:rsidP="00816F25">
      <w:pPr>
        <w:widowControl/>
        <w:suppressAutoHyphens w:val="0"/>
        <w:ind w:firstLine="567"/>
        <w:jc w:val="both"/>
        <w:rPr>
          <w:rFonts w:eastAsia="Calibri"/>
          <w:kern w:val="0"/>
          <w:sz w:val="22"/>
          <w:szCs w:val="22"/>
          <w:lang w:eastAsia="ru-RU"/>
        </w:rPr>
      </w:pPr>
      <w:r w:rsidRPr="004D2774">
        <w:rPr>
          <w:rFonts w:eastAsia="Calibri"/>
          <w:kern w:val="0"/>
          <w:sz w:val="22"/>
          <w:szCs w:val="22"/>
          <w:lang w:eastAsia="ru-RU"/>
        </w:rPr>
        <w:t xml:space="preserve">Возместить Заказчику все убытки в случае причинения ущерба при поставке </w:t>
      </w:r>
      <w:r w:rsidR="00BC7E21" w:rsidRPr="004D2774">
        <w:rPr>
          <w:rFonts w:eastAsia="Calibri"/>
          <w:kern w:val="0"/>
          <w:sz w:val="22"/>
          <w:szCs w:val="22"/>
          <w:lang w:eastAsia="ru-RU"/>
        </w:rPr>
        <w:t>Товара</w:t>
      </w:r>
      <w:r w:rsidRPr="004D2774">
        <w:rPr>
          <w:rFonts w:eastAsia="Calibri"/>
          <w:kern w:val="0"/>
          <w:sz w:val="22"/>
          <w:szCs w:val="22"/>
          <w:lang w:eastAsia="ru-RU"/>
        </w:rPr>
        <w:t>.</w:t>
      </w:r>
    </w:p>
    <w:p w:rsidR="00816F25" w:rsidRPr="004D2774" w:rsidRDefault="00816F25" w:rsidP="00816F25">
      <w:pPr>
        <w:widowControl/>
        <w:suppressAutoHyphens w:val="0"/>
        <w:ind w:firstLine="567"/>
        <w:jc w:val="both"/>
        <w:rPr>
          <w:rFonts w:eastAsia="Calibri"/>
          <w:kern w:val="0"/>
          <w:sz w:val="22"/>
          <w:szCs w:val="22"/>
          <w:lang w:eastAsia="ru-RU"/>
        </w:rPr>
      </w:pPr>
      <w:r w:rsidRPr="004D2774">
        <w:rPr>
          <w:rFonts w:eastAsia="Calibri"/>
          <w:kern w:val="0"/>
          <w:sz w:val="22"/>
          <w:szCs w:val="22"/>
          <w:lang w:eastAsia="ru-RU"/>
        </w:rPr>
        <w:t xml:space="preserve">При приемке товара Заказчик проверяет его комплектацию, технические характеристики на соответствие сведениям, указанным в сопроводительных документах по наименованию, ассортименту, а также проводит сверку номеров узлов и агрегатов </w:t>
      </w:r>
      <w:r w:rsidR="00BC7E21" w:rsidRPr="004D2774">
        <w:rPr>
          <w:rFonts w:eastAsia="Calibri"/>
          <w:kern w:val="0"/>
          <w:sz w:val="22"/>
          <w:szCs w:val="22"/>
          <w:lang w:eastAsia="ru-RU"/>
        </w:rPr>
        <w:t>Товара</w:t>
      </w:r>
      <w:r w:rsidRPr="004D2774">
        <w:rPr>
          <w:rFonts w:eastAsia="Calibri"/>
          <w:kern w:val="0"/>
          <w:sz w:val="22"/>
          <w:szCs w:val="22"/>
          <w:lang w:eastAsia="ru-RU"/>
        </w:rPr>
        <w:t>.</w:t>
      </w:r>
    </w:p>
    <w:p w:rsidR="00E65ACA" w:rsidRPr="004D2774" w:rsidRDefault="00E65ACA" w:rsidP="00BC7E21">
      <w:pPr>
        <w:pStyle w:val="a4"/>
        <w:ind w:firstLine="567"/>
        <w:jc w:val="both"/>
        <w:rPr>
          <w:rFonts w:ascii="Times New Roman" w:hAnsi="Times New Roman" w:cs="Times New Roman"/>
          <w:b/>
          <w:bCs/>
          <w:lang w:val="ru-RU"/>
        </w:rPr>
      </w:pPr>
      <w:r w:rsidRPr="004D2774">
        <w:rPr>
          <w:rFonts w:ascii="Times New Roman" w:hAnsi="Times New Roman" w:cs="Times New Roman"/>
          <w:b/>
          <w:bCs/>
          <w:lang w:val="ru-RU"/>
        </w:rPr>
        <w:t>Правила приемки продукции:</w:t>
      </w:r>
    </w:p>
    <w:p w:rsidR="00E65ACA" w:rsidRPr="004D2774" w:rsidRDefault="00E65ACA" w:rsidP="00BC7E21">
      <w:pPr>
        <w:pStyle w:val="a4"/>
        <w:ind w:firstLine="567"/>
        <w:jc w:val="both"/>
        <w:rPr>
          <w:rFonts w:ascii="Times New Roman" w:hAnsi="Times New Roman" w:cs="Times New Roman"/>
          <w:lang w:val="ru-RU"/>
        </w:rPr>
      </w:pPr>
      <w:r w:rsidRPr="004D2774">
        <w:rPr>
          <w:rFonts w:ascii="Times New Roman" w:hAnsi="Times New Roman" w:cs="Times New Roman"/>
          <w:lang w:val="ru-RU"/>
        </w:rPr>
        <w:t xml:space="preserve">Вся поставляемая продукция проходит входной контроль, осуществляемый представителями </w:t>
      </w:r>
      <w:r w:rsidR="00BC7E21" w:rsidRPr="004D2774">
        <w:rPr>
          <w:rFonts w:ascii="Times New Roman" w:hAnsi="Times New Roman" w:cs="Times New Roman"/>
          <w:lang w:val="ru-RU"/>
        </w:rPr>
        <w:t>ГАПОУ РБ «БРМТИТ».</w:t>
      </w:r>
    </w:p>
    <w:p w:rsidR="00E65ACA" w:rsidRPr="004D2774" w:rsidRDefault="00E65ACA" w:rsidP="00BC7E21">
      <w:pPr>
        <w:pStyle w:val="a4"/>
        <w:ind w:firstLine="567"/>
        <w:jc w:val="both"/>
        <w:rPr>
          <w:rFonts w:ascii="Times New Roman" w:hAnsi="Times New Roman" w:cs="Times New Roman"/>
          <w:lang w:val="ru-RU"/>
        </w:rPr>
      </w:pPr>
      <w:r w:rsidRPr="004D2774">
        <w:rPr>
          <w:rFonts w:ascii="Times New Roman" w:hAnsi="Times New Roman" w:cs="Times New Roman"/>
          <w:lang w:val="ru-RU"/>
        </w:rPr>
        <w:t>Приемка продукции по качеству производится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№ П-7, в части, не противоречащей законодательству РФ.</w:t>
      </w:r>
    </w:p>
    <w:p w:rsidR="00E65ACA" w:rsidRPr="004D2774" w:rsidRDefault="00E65ACA" w:rsidP="00BC7E21">
      <w:pPr>
        <w:pStyle w:val="a4"/>
        <w:ind w:firstLine="567"/>
        <w:jc w:val="both"/>
        <w:rPr>
          <w:rFonts w:ascii="Times New Roman" w:hAnsi="Times New Roman" w:cs="Times New Roman"/>
          <w:lang w:val="ru-RU"/>
        </w:rPr>
      </w:pPr>
      <w:r w:rsidRPr="004D2774">
        <w:rPr>
          <w:rFonts w:ascii="Times New Roman" w:hAnsi="Times New Roman" w:cs="Times New Roman"/>
          <w:lang w:val="ru-RU"/>
        </w:rPr>
        <w:t>Приемка продукции по количеству производится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№ П-6, в части, не противоречащей законодательству РФ.</w:t>
      </w:r>
    </w:p>
    <w:p w:rsidR="00E65ACA" w:rsidRPr="004D2774" w:rsidRDefault="00E65ACA" w:rsidP="00714AD0">
      <w:pPr>
        <w:pStyle w:val="a4"/>
        <w:ind w:firstLine="567"/>
        <w:jc w:val="both"/>
        <w:rPr>
          <w:rFonts w:ascii="Times New Roman" w:hAnsi="Times New Roman" w:cs="Times New Roman"/>
          <w:lang w:val="ru-RU"/>
        </w:rPr>
      </w:pPr>
      <w:r w:rsidRPr="004D2774">
        <w:rPr>
          <w:rFonts w:ascii="Times New Roman" w:hAnsi="Times New Roman" w:cs="Times New Roman"/>
          <w:lang w:val="ru-RU"/>
        </w:rPr>
        <w:t>При приемке продукции осуществляется:</w:t>
      </w:r>
    </w:p>
    <w:p w:rsidR="00E65ACA" w:rsidRPr="004D2774" w:rsidRDefault="00E65ACA" w:rsidP="00E65ACA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4D2774">
        <w:rPr>
          <w:rFonts w:ascii="Times New Roman" w:hAnsi="Times New Roman" w:cs="Times New Roman"/>
          <w:lang w:val="ru-RU"/>
        </w:rPr>
        <w:t>–внешний осмотр тары и упаковки:</w:t>
      </w:r>
    </w:p>
    <w:p w:rsidR="00E65ACA" w:rsidRPr="004D2774" w:rsidRDefault="00E65ACA" w:rsidP="00E65ACA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4D2774">
        <w:rPr>
          <w:rFonts w:ascii="Times New Roman" w:hAnsi="Times New Roman" w:cs="Times New Roman"/>
          <w:lang w:val="ru-RU"/>
        </w:rPr>
        <w:t>–проверку соответствия количества отгруженных и поступивших поставочных мест;</w:t>
      </w:r>
    </w:p>
    <w:p w:rsidR="00E65ACA" w:rsidRPr="004D2774" w:rsidRDefault="00E65ACA" w:rsidP="00E65ACA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4D2774">
        <w:rPr>
          <w:rFonts w:ascii="Times New Roman" w:hAnsi="Times New Roman" w:cs="Times New Roman"/>
          <w:lang w:val="ru-RU"/>
        </w:rPr>
        <w:t>–проверку соответствия содержимого упаковочным листам и характеристикам, указанным в товаросопроводительной документации.</w:t>
      </w:r>
    </w:p>
    <w:p w:rsidR="00E65ACA" w:rsidRPr="004D2774" w:rsidRDefault="00E65ACA" w:rsidP="00BC7E21">
      <w:pPr>
        <w:pStyle w:val="a4"/>
        <w:ind w:firstLine="708"/>
        <w:jc w:val="both"/>
        <w:rPr>
          <w:rFonts w:ascii="Times New Roman" w:hAnsi="Times New Roman" w:cs="Times New Roman"/>
          <w:lang w:val="ru-RU"/>
        </w:rPr>
      </w:pPr>
      <w:r w:rsidRPr="004D2774">
        <w:rPr>
          <w:rFonts w:ascii="Times New Roman" w:hAnsi="Times New Roman" w:cs="Times New Roman"/>
          <w:lang w:val="ru-RU"/>
        </w:rPr>
        <w:t>Результаты приемки оформляются актом приемки товара в соответствии с унифицированной формой № ТОРГ-1.</w:t>
      </w:r>
    </w:p>
    <w:p w:rsidR="00E65ACA" w:rsidRPr="004D2774" w:rsidRDefault="00E65ACA" w:rsidP="00BC7E21">
      <w:pPr>
        <w:pStyle w:val="a4"/>
        <w:ind w:firstLine="708"/>
        <w:jc w:val="both"/>
        <w:rPr>
          <w:rFonts w:ascii="Times New Roman" w:hAnsi="Times New Roman" w:cs="Times New Roman"/>
          <w:lang w:val="ru-RU"/>
        </w:rPr>
      </w:pPr>
      <w:r w:rsidRPr="004D2774">
        <w:rPr>
          <w:rFonts w:ascii="Times New Roman" w:hAnsi="Times New Roman" w:cs="Times New Roman"/>
          <w:lang w:val="ru-RU"/>
        </w:rPr>
        <w:t xml:space="preserve">В случае выявления дефектов </w:t>
      </w:r>
      <w:r w:rsidR="00714AD0" w:rsidRPr="004D2774">
        <w:rPr>
          <w:rFonts w:ascii="Times New Roman" w:hAnsi="Times New Roman" w:cs="Times New Roman"/>
          <w:lang w:val="ru-RU"/>
        </w:rPr>
        <w:t>Поста</w:t>
      </w:r>
      <w:r w:rsidR="002C2806" w:rsidRPr="004D2774">
        <w:rPr>
          <w:rFonts w:ascii="Times New Roman" w:hAnsi="Times New Roman" w:cs="Times New Roman"/>
          <w:lang w:val="ru-RU"/>
        </w:rPr>
        <w:t>в</w:t>
      </w:r>
      <w:r w:rsidR="00714AD0" w:rsidRPr="004D2774">
        <w:rPr>
          <w:rFonts w:ascii="Times New Roman" w:hAnsi="Times New Roman" w:cs="Times New Roman"/>
          <w:lang w:val="ru-RU"/>
        </w:rPr>
        <w:t>щик</w:t>
      </w:r>
      <w:r w:rsidRPr="004D2774">
        <w:rPr>
          <w:rFonts w:ascii="Times New Roman" w:hAnsi="Times New Roman" w:cs="Times New Roman"/>
          <w:lang w:val="ru-RU"/>
        </w:rPr>
        <w:t xml:space="preserve"> обязан за свой счет заменить поставленную продукцию.</w:t>
      </w:r>
    </w:p>
    <w:p w:rsidR="00E65ACA" w:rsidRPr="004D2774" w:rsidRDefault="00E65ACA" w:rsidP="00E65ACA">
      <w:pPr>
        <w:pStyle w:val="a4"/>
        <w:jc w:val="both"/>
        <w:rPr>
          <w:rFonts w:ascii="Times New Roman" w:hAnsi="Times New Roman" w:cs="Times New Roman"/>
          <w:lang w:val="ru-RU" w:eastAsia="ja-JP"/>
        </w:rPr>
      </w:pPr>
      <w:r w:rsidRPr="004D2774">
        <w:rPr>
          <w:rFonts w:ascii="Times New Roman" w:hAnsi="Times New Roman" w:cs="Times New Roman"/>
          <w:b/>
          <w:lang w:val="ru-RU" w:eastAsia="ru-RU"/>
        </w:rPr>
        <w:t xml:space="preserve"> Срок поставки:</w:t>
      </w:r>
      <w:r w:rsidRPr="004D2774">
        <w:rPr>
          <w:rFonts w:ascii="Times New Roman" w:hAnsi="Times New Roman" w:cs="Times New Roman"/>
          <w:lang w:val="ru-RU" w:eastAsia="ru-RU"/>
        </w:rPr>
        <w:t xml:space="preserve"> </w:t>
      </w:r>
      <w:r w:rsidRPr="004D2774">
        <w:rPr>
          <w:rFonts w:ascii="Times New Roman" w:hAnsi="Times New Roman" w:cs="Times New Roman"/>
          <w:lang w:val="ru-RU" w:eastAsia="ja-JP"/>
        </w:rPr>
        <w:t>в течении 20 (двадцати) календарных дней с даты заключения договора.</w:t>
      </w:r>
    </w:p>
    <w:p w:rsidR="00E65ACA" w:rsidRPr="004D2774" w:rsidRDefault="00E65ACA" w:rsidP="00E65ACA">
      <w:pPr>
        <w:pStyle w:val="a4"/>
        <w:jc w:val="both"/>
        <w:rPr>
          <w:rFonts w:ascii="Times New Roman" w:hAnsi="Times New Roman" w:cs="Times New Roman"/>
          <w:b/>
          <w:lang w:val="ru-RU"/>
        </w:rPr>
      </w:pPr>
      <w:r w:rsidRPr="004D2774">
        <w:rPr>
          <w:rFonts w:ascii="Times New Roman" w:hAnsi="Times New Roman" w:cs="Times New Roman"/>
          <w:b/>
          <w:bCs/>
          <w:lang w:val="ru-RU" w:eastAsia="ru-RU"/>
        </w:rPr>
        <w:t xml:space="preserve">Место поставки товара: </w:t>
      </w:r>
      <w:r w:rsidR="00BC7E21" w:rsidRPr="004D2774">
        <w:rPr>
          <w:rFonts w:ascii="Times New Roman" w:hAnsi="Times New Roman" w:cs="Times New Roman"/>
          <w:lang w:val="ru-RU"/>
        </w:rPr>
        <w:t xml:space="preserve">Республика Бурятия, </w:t>
      </w:r>
      <w:proofErr w:type="spellStart"/>
      <w:r w:rsidR="00BC7E21" w:rsidRPr="004D2774">
        <w:rPr>
          <w:rFonts w:ascii="Times New Roman" w:hAnsi="Times New Roman" w:cs="Times New Roman"/>
          <w:lang w:val="ru-RU"/>
        </w:rPr>
        <w:t>г.Северобайкальск</w:t>
      </w:r>
      <w:proofErr w:type="spellEnd"/>
      <w:r w:rsidR="00BC7E21" w:rsidRPr="004D2774">
        <w:rPr>
          <w:rFonts w:ascii="Times New Roman" w:hAnsi="Times New Roman" w:cs="Times New Roman"/>
          <w:lang w:val="ru-RU"/>
        </w:rPr>
        <w:t>, пр. 60 лет СССР д.40 А ГАПОУ РБ «БРМТИТ»</w:t>
      </w:r>
    </w:p>
    <w:p w:rsidR="00E65ACA" w:rsidRPr="004D2774" w:rsidRDefault="00E65ACA" w:rsidP="00E65ACA">
      <w:pPr>
        <w:pStyle w:val="a4"/>
        <w:jc w:val="both"/>
        <w:rPr>
          <w:rFonts w:ascii="Times New Roman" w:hAnsi="Times New Roman" w:cs="Times New Roman"/>
          <w:lang w:val="ru-RU"/>
        </w:rPr>
      </w:pPr>
    </w:p>
    <w:p w:rsidR="00816F25" w:rsidRPr="004D2774" w:rsidRDefault="00816F25" w:rsidP="00816F25">
      <w:pPr>
        <w:widowControl/>
        <w:suppressAutoHyphens w:val="0"/>
        <w:ind w:firstLine="567"/>
        <w:jc w:val="both"/>
        <w:rPr>
          <w:rFonts w:eastAsia="Calibri"/>
          <w:kern w:val="0"/>
          <w:sz w:val="22"/>
          <w:szCs w:val="22"/>
          <w:lang w:eastAsia="ru-RU"/>
        </w:rPr>
      </w:pPr>
      <w:r w:rsidRPr="004D2774">
        <w:rPr>
          <w:rFonts w:eastAsia="Calibri"/>
          <w:kern w:val="0"/>
          <w:sz w:val="22"/>
          <w:szCs w:val="22"/>
          <w:lang w:eastAsia="ru-RU"/>
        </w:rPr>
        <w:t>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5329"/>
        <w:gridCol w:w="3827"/>
      </w:tblGrid>
      <w:tr w:rsidR="004B6651" w:rsidRPr="004D2774" w:rsidTr="00BC7E21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21" w:rsidRPr="004D2774" w:rsidRDefault="00BC7E21" w:rsidP="003D4D55">
            <w:pPr>
              <w:widowControl/>
              <w:suppressAutoHyphens w:val="0"/>
              <w:ind w:right="-108"/>
              <w:jc w:val="center"/>
              <w:rPr>
                <w:rFonts w:eastAsia="Times New Roman"/>
                <w:b/>
                <w:kern w:val="0"/>
                <w:sz w:val="22"/>
                <w:szCs w:val="22"/>
                <w:lang w:eastAsia="ru-RU"/>
              </w:rPr>
            </w:pPr>
            <w:r w:rsidRPr="004D2774">
              <w:rPr>
                <w:rFonts w:eastAsia="Times New Roman"/>
                <w:b/>
                <w:kern w:val="0"/>
                <w:sz w:val="22"/>
                <w:szCs w:val="22"/>
                <w:lang w:eastAsia="ru-RU"/>
              </w:rPr>
              <w:lastRenderedPageBreak/>
              <w:t>№ п/п.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21" w:rsidRPr="004D2774" w:rsidRDefault="00BC7E21" w:rsidP="003D4D55">
            <w:pPr>
              <w:widowControl/>
              <w:suppressAutoHyphens w:val="0"/>
              <w:ind w:right="-108"/>
              <w:jc w:val="center"/>
              <w:rPr>
                <w:rFonts w:eastAsia="Times New Roman"/>
                <w:b/>
                <w:kern w:val="0"/>
                <w:sz w:val="22"/>
                <w:szCs w:val="22"/>
                <w:lang w:eastAsia="ru-RU"/>
              </w:rPr>
            </w:pPr>
            <w:r w:rsidRPr="004D2774">
              <w:rPr>
                <w:rFonts w:eastAsia="Times New Roman"/>
                <w:b/>
                <w:kern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21" w:rsidRPr="004D2774" w:rsidRDefault="00BC7E21" w:rsidP="003D4D55">
            <w:pPr>
              <w:widowControl/>
              <w:suppressAutoHyphens w:val="0"/>
              <w:ind w:right="-108"/>
              <w:jc w:val="center"/>
              <w:rPr>
                <w:rFonts w:eastAsia="Times New Roman"/>
                <w:b/>
                <w:kern w:val="0"/>
                <w:sz w:val="22"/>
                <w:szCs w:val="22"/>
                <w:lang w:eastAsia="ru-RU"/>
              </w:rPr>
            </w:pPr>
            <w:r w:rsidRPr="004D2774">
              <w:rPr>
                <w:rFonts w:eastAsia="Times New Roman"/>
                <w:b/>
                <w:kern w:val="0"/>
                <w:sz w:val="22"/>
                <w:szCs w:val="22"/>
                <w:lang w:eastAsia="ru-RU"/>
              </w:rPr>
              <w:t>Кол-во/ед. изм.</w:t>
            </w:r>
          </w:p>
        </w:tc>
      </w:tr>
      <w:tr w:rsidR="004B6651" w:rsidRPr="004D2774" w:rsidTr="003C23E5">
        <w:trPr>
          <w:trHeight w:val="49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21" w:rsidRPr="004D2774" w:rsidRDefault="00BC7E21" w:rsidP="003D4D55">
            <w:pPr>
              <w:widowControl/>
              <w:suppressAutoHyphens w:val="0"/>
              <w:ind w:right="-108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D2774">
              <w:rPr>
                <w:rFonts w:eastAsia="Times New Roman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21" w:rsidRPr="004D2774" w:rsidRDefault="003C23E5" w:rsidP="003D4D55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D2774">
              <w:rPr>
                <w:sz w:val="22"/>
                <w:szCs w:val="22"/>
              </w:rPr>
              <w:t xml:space="preserve">Шкаф </w:t>
            </w:r>
            <w:proofErr w:type="spellStart"/>
            <w:r w:rsidRPr="004D2774">
              <w:rPr>
                <w:sz w:val="22"/>
                <w:szCs w:val="22"/>
              </w:rPr>
              <w:t>расстоечный</w:t>
            </w:r>
            <w:proofErr w:type="spellEnd"/>
            <w:r w:rsidRPr="004D2774">
              <w:rPr>
                <w:sz w:val="22"/>
                <w:szCs w:val="22"/>
              </w:rPr>
              <w:t xml:space="preserve"> тепловой</w:t>
            </w:r>
          </w:p>
        </w:tc>
        <w:tc>
          <w:tcPr>
            <w:tcW w:w="3827" w:type="dxa"/>
          </w:tcPr>
          <w:p w:rsidR="00BC7E21" w:rsidRPr="004D2774" w:rsidRDefault="003C23E5" w:rsidP="00E26FA6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D2774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1 </w:t>
            </w:r>
            <w:r w:rsidR="00BC7E21" w:rsidRPr="004D2774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шт.</w:t>
            </w:r>
          </w:p>
        </w:tc>
      </w:tr>
      <w:tr w:rsidR="004B6651" w:rsidRPr="004D2774" w:rsidTr="00BC7E21">
        <w:trPr>
          <w:trHeight w:val="49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3E5" w:rsidRPr="004D2774" w:rsidRDefault="003C23E5" w:rsidP="003D4D55">
            <w:pPr>
              <w:widowControl/>
              <w:suppressAutoHyphens w:val="0"/>
              <w:ind w:right="-108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D2774">
              <w:rPr>
                <w:rFonts w:eastAsia="Times New Roman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3E5" w:rsidRPr="004D2774" w:rsidRDefault="004B6651" w:rsidP="003D4D55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proofErr w:type="spellStart"/>
            <w:r w:rsidRPr="004D2774">
              <w:rPr>
                <w:rFonts w:eastAsia="Times New Roman"/>
                <w:kern w:val="0"/>
                <w:sz w:val="22"/>
                <w:szCs w:val="22"/>
                <w:lang w:eastAsia="ru-RU"/>
              </w:rPr>
              <w:t>Гастроемкость</w:t>
            </w:r>
            <w:proofErr w:type="spellEnd"/>
            <w:r w:rsidR="003C23E5" w:rsidRPr="004D2774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:rsidR="003C23E5" w:rsidRPr="004D2774" w:rsidRDefault="003C23E5" w:rsidP="00E26FA6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D2774">
              <w:rPr>
                <w:rFonts w:eastAsia="Times New Roman"/>
                <w:kern w:val="0"/>
                <w:sz w:val="22"/>
                <w:szCs w:val="22"/>
                <w:lang w:eastAsia="ru-RU"/>
              </w:rPr>
              <w:t>10 шт.</w:t>
            </w:r>
          </w:p>
        </w:tc>
      </w:tr>
    </w:tbl>
    <w:p w:rsidR="00816F25" w:rsidRPr="004D2774" w:rsidRDefault="00816F25" w:rsidP="00816F25">
      <w:pPr>
        <w:widowControl/>
        <w:suppressAutoHyphens w:val="0"/>
        <w:jc w:val="both"/>
        <w:rPr>
          <w:rFonts w:eastAsia="Calibri"/>
          <w:kern w:val="0"/>
          <w:sz w:val="22"/>
          <w:szCs w:val="22"/>
          <w:lang w:eastAsia="ru-RU"/>
        </w:rPr>
      </w:pPr>
    </w:p>
    <w:p w:rsidR="00816F25" w:rsidRPr="004D2774" w:rsidRDefault="00816F25" w:rsidP="00816F25">
      <w:pPr>
        <w:widowControl/>
        <w:suppressAutoHyphens w:val="0"/>
        <w:rPr>
          <w:rFonts w:eastAsia="Times New Roman"/>
          <w:b/>
          <w:kern w:val="0"/>
          <w:sz w:val="22"/>
          <w:szCs w:val="22"/>
          <w:lang w:eastAsia="ru-RU"/>
        </w:rPr>
      </w:pPr>
      <w:r w:rsidRPr="004D2774">
        <w:rPr>
          <w:rFonts w:eastAsia="Times New Roman"/>
          <w:b/>
          <w:kern w:val="0"/>
          <w:sz w:val="22"/>
          <w:szCs w:val="22"/>
          <w:lang w:eastAsia="ru-RU"/>
        </w:rPr>
        <w:t>Технические характеристики и комплектация поставляемого товара:</w:t>
      </w:r>
    </w:p>
    <w:tbl>
      <w:tblPr>
        <w:tblW w:w="918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701"/>
        <w:gridCol w:w="2977"/>
        <w:gridCol w:w="2552"/>
        <w:gridCol w:w="709"/>
        <w:gridCol w:w="852"/>
      </w:tblGrid>
      <w:tr w:rsidR="004B6651" w:rsidRPr="004D2774" w:rsidTr="006C4DB2">
        <w:trPr>
          <w:trHeight w:val="19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4CC" w:rsidRPr="004D2774" w:rsidRDefault="00D654CC" w:rsidP="003D4D55">
            <w:pPr>
              <w:ind w:left="-57" w:right="-57"/>
              <w:jc w:val="center"/>
              <w:rPr>
                <w:b/>
                <w:sz w:val="22"/>
                <w:szCs w:val="22"/>
                <w:lang w:eastAsia="en-US"/>
              </w:rPr>
            </w:pPr>
            <w:r w:rsidRPr="004D2774">
              <w:rPr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4CC" w:rsidRPr="004D2774" w:rsidRDefault="00D654CC" w:rsidP="003D4D5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2774">
              <w:rPr>
                <w:b/>
                <w:sz w:val="22"/>
                <w:szCs w:val="22"/>
                <w:lang w:eastAsia="en-US"/>
              </w:rPr>
              <w:t xml:space="preserve">Наименование товара 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4CC" w:rsidRPr="004D2774" w:rsidRDefault="00D654CC" w:rsidP="003D4D5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2774">
              <w:rPr>
                <w:b/>
                <w:sz w:val="22"/>
                <w:szCs w:val="22"/>
                <w:lang w:eastAsia="en-US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упаковке, отгрузке товара и иные необходимые показатели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4CC" w:rsidRPr="004D2774" w:rsidRDefault="00D654CC" w:rsidP="003D4D5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2774">
              <w:rPr>
                <w:b/>
                <w:sz w:val="22"/>
                <w:szCs w:val="22"/>
                <w:lang w:eastAsia="en-US"/>
              </w:rPr>
              <w:t xml:space="preserve">Ед. </w:t>
            </w:r>
          </w:p>
          <w:p w:rsidR="00D654CC" w:rsidRPr="004D2774" w:rsidRDefault="00D654CC" w:rsidP="003D4D5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2774">
              <w:rPr>
                <w:b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CC" w:rsidRPr="004D2774" w:rsidRDefault="00D654CC" w:rsidP="003D4D5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D2774"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</w:tr>
      <w:tr w:rsidR="004B6651" w:rsidRPr="004D2774" w:rsidTr="006C4DB2">
        <w:trPr>
          <w:trHeight w:val="638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ind w:right="-57"/>
              <w:rPr>
                <w:sz w:val="22"/>
                <w:szCs w:val="22"/>
                <w:lang w:eastAsia="en-US"/>
              </w:rPr>
            </w:pPr>
            <w:r w:rsidRPr="004D277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4CC" w:rsidRPr="004D2774" w:rsidRDefault="00E72078" w:rsidP="003D4D55">
            <w:pPr>
              <w:rPr>
                <w:b/>
                <w:sz w:val="22"/>
                <w:szCs w:val="22"/>
              </w:rPr>
            </w:pPr>
            <w:r w:rsidRPr="004D2774">
              <w:rPr>
                <w:b/>
                <w:sz w:val="22"/>
                <w:szCs w:val="22"/>
              </w:rPr>
              <w:t xml:space="preserve">Шкаф </w:t>
            </w:r>
            <w:proofErr w:type="spellStart"/>
            <w:r w:rsidRPr="004D2774">
              <w:rPr>
                <w:b/>
                <w:sz w:val="22"/>
                <w:szCs w:val="22"/>
              </w:rPr>
              <w:t>расстоечный</w:t>
            </w:r>
            <w:proofErr w:type="spellEnd"/>
            <w:r w:rsidRPr="004D2774">
              <w:rPr>
                <w:b/>
                <w:sz w:val="22"/>
                <w:szCs w:val="22"/>
              </w:rPr>
              <w:t xml:space="preserve"> тепловой </w:t>
            </w:r>
          </w:p>
          <w:p w:rsidR="00D654CC" w:rsidRPr="004D2774" w:rsidRDefault="00D654CC" w:rsidP="003D4D55">
            <w:pPr>
              <w:rPr>
                <w:sz w:val="22"/>
                <w:szCs w:val="22"/>
              </w:rPr>
            </w:pPr>
          </w:p>
          <w:p w:rsidR="00D654CC" w:rsidRPr="004D2774" w:rsidRDefault="00D654CC" w:rsidP="003D4D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suppressLineNumbers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 w:rsidRPr="004D2774">
              <w:rPr>
                <w:kern w:val="3"/>
                <w:sz w:val="22"/>
                <w:szCs w:val="22"/>
              </w:rPr>
              <w:t>Год изготовления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suppressLineNumber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не ранее 2022 года</w:t>
            </w:r>
          </w:p>
          <w:p w:rsidR="00D654CC" w:rsidRPr="004D2774" w:rsidRDefault="00D654CC" w:rsidP="003D4D55">
            <w:pPr>
              <w:suppressLineNumber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выпуска.</w:t>
            </w:r>
          </w:p>
          <w:p w:rsidR="00D654CC" w:rsidRPr="004D2774" w:rsidRDefault="00D654CC" w:rsidP="003D4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4CC" w:rsidRPr="004D2774" w:rsidRDefault="00671EB5" w:rsidP="003D4D55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D2774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  <w:r w:rsidRPr="004D2774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4B6651" w:rsidRPr="004D2774" w:rsidTr="006C4DB2">
        <w:trPr>
          <w:trHeight w:val="19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D654CC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suppressLineNumbers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Номинальное напряжение</w:t>
            </w:r>
            <w:r w:rsidR="00401401" w:rsidRPr="004D2774">
              <w:rPr>
                <w:sz w:val="22"/>
                <w:szCs w:val="22"/>
              </w:rPr>
              <w:t>, 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8B616B" w:rsidP="00401401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 xml:space="preserve">не более </w:t>
            </w:r>
            <w:r w:rsidR="00E72078" w:rsidRPr="004D2774">
              <w:rPr>
                <w:sz w:val="22"/>
                <w:szCs w:val="22"/>
              </w:rPr>
              <w:t>230</w:t>
            </w:r>
            <w:r w:rsidR="00D654CC" w:rsidRPr="004D277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19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B30C1" w:rsidRPr="004D2774" w:rsidRDefault="003B30C1" w:rsidP="00D654CC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B30C1" w:rsidRPr="004D2774" w:rsidRDefault="003B30C1" w:rsidP="003D4D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0C1" w:rsidRPr="004D2774" w:rsidRDefault="003B30C1" w:rsidP="003D4D55">
            <w:pPr>
              <w:suppressLineNumbers/>
              <w:autoSpaceDN w:val="0"/>
              <w:textAlignment w:val="baseline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 xml:space="preserve">Номинальная потребляемая мощность шкафа, кВт </w:t>
            </w:r>
          </w:p>
          <w:p w:rsidR="003B30C1" w:rsidRPr="004D2774" w:rsidRDefault="003B30C1" w:rsidP="003D4D55">
            <w:pPr>
              <w:suppressLineNumbers/>
              <w:autoSpaceDN w:val="0"/>
              <w:textAlignment w:val="baseline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-</w:t>
            </w:r>
            <w:proofErr w:type="gramStart"/>
            <w:r w:rsidRPr="004D2774">
              <w:rPr>
                <w:sz w:val="22"/>
                <w:szCs w:val="22"/>
              </w:rPr>
              <w:t>Тэн-а</w:t>
            </w:r>
            <w:proofErr w:type="gramEnd"/>
          </w:p>
          <w:p w:rsidR="003B30C1" w:rsidRPr="004D2774" w:rsidRDefault="003B30C1" w:rsidP="003D4D55">
            <w:pPr>
              <w:suppressLineNumbers/>
              <w:autoSpaceDN w:val="0"/>
              <w:textAlignment w:val="baseline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-ламп освещения</w:t>
            </w:r>
          </w:p>
          <w:p w:rsidR="003B30C1" w:rsidRPr="004D2774" w:rsidRDefault="003B30C1" w:rsidP="003D4D55">
            <w:pPr>
              <w:suppressLineNumbers/>
              <w:autoSpaceDN w:val="0"/>
              <w:textAlignment w:val="baseline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-вентилятора</w:t>
            </w:r>
          </w:p>
          <w:p w:rsidR="003B30C1" w:rsidRPr="004D2774" w:rsidRDefault="003B30C1" w:rsidP="003D4D55">
            <w:pPr>
              <w:suppressLineNumbers/>
              <w:autoSpaceDN w:val="0"/>
              <w:textAlignment w:val="baseline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-суммарная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0C1" w:rsidRPr="004D2774" w:rsidRDefault="003B30C1" w:rsidP="00401401">
            <w:pPr>
              <w:jc w:val="center"/>
              <w:rPr>
                <w:sz w:val="22"/>
                <w:szCs w:val="22"/>
              </w:rPr>
            </w:pPr>
          </w:p>
          <w:p w:rsidR="003B30C1" w:rsidRPr="004D2774" w:rsidRDefault="003B30C1" w:rsidP="00401401">
            <w:pPr>
              <w:jc w:val="center"/>
              <w:rPr>
                <w:sz w:val="22"/>
                <w:szCs w:val="22"/>
              </w:rPr>
            </w:pPr>
          </w:p>
          <w:p w:rsidR="003B30C1" w:rsidRPr="004D2774" w:rsidRDefault="003B30C1" w:rsidP="00401401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не более 2,4</w:t>
            </w:r>
          </w:p>
          <w:p w:rsidR="003B30C1" w:rsidRPr="004D2774" w:rsidRDefault="003B30C1" w:rsidP="00401401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не более 2х0,05=0,10</w:t>
            </w:r>
          </w:p>
          <w:p w:rsidR="003B30C1" w:rsidRPr="004D2774" w:rsidRDefault="003B30C1" w:rsidP="00401401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не более 0,03</w:t>
            </w:r>
          </w:p>
          <w:p w:rsidR="003B30C1" w:rsidRPr="004D2774" w:rsidRDefault="003B30C1" w:rsidP="00401401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не более 2,53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B30C1" w:rsidRPr="004D2774" w:rsidRDefault="003B30C1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30C1" w:rsidRPr="004D2774" w:rsidRDefault="003B30C1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19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1401" w:rsidRPr="004D2774" w:rsidRDefault="00401401" w:rsidP="00D654CC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1401" w:rsidRPr="004D2774" w:rsidRDefault="00401401" w:rsidP="003D4D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401" w:rsidRPr="004D2774" w:rsidRDefault="00401401" w:rsidP="003D4D55">
            <w:pPr>
              <w:suppressLineNumbers/>
              <w:autoSpaceDN w:val="0"/>
              <w:textAlignment w:val="baseline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4D2774">
              <w:rPr>
                <w:sz w:val="22"/>
                <w:szCs w:val="22"/>
              </w:rPr>
              <w:t>ТЭН-</w:t>
            </w:r>
            <w:proofErr w:type="spellStart"/>
            <w:r w:rsidRPr="004D2774">
              <w:rPr>
                <w:sz w:val="22"/>
                <w:szCs w:val="22"/>
              </w:rPr>
              <w:t>ов</w:t>
            </w:r>
            <w:proofErr w:type="spellEnd"/>
            <w:proofErr w:type="gramEnd"/>
            <w:r w:rsidRPr="004D2774">
              <w:rPr>
                <w:sz w:val="22"/>
                <w:szCs w:val="22"/>
              </w:rPr>
              <w:t xml:space="preserve">, </w:t>
            </w:r>
            <w:proofErr w:type="spellStart"/>
            <w:r w:rsidRPr="004D277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401" w:rsidRPr="004D2774" w:rsidRDefault="00401401" w:rsidP="00401401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 xml:space="preserve">1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1401" w:rsidRPr="004D2774" w:rsidRDefault="00401401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1401" w:rsidRPr="004D2774" w:rsidRDefault="00401401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19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26505" w:rsidRPr="004D2774" w:rsidRDefault="00E26505" w:rsidP="00D654CC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26505" w:rsidRPr="004D2774" w:rsidRDefault="00E26505" w:rsidP="003D4D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6505" w:rsidRPr="004D2774" w:rsidRDefault="00E26505" w:rsidP="003D4D55">
            <w:pPr>
              <w:suppressLineNumbers/>
              <w:autoSpaceDN w:val="0"/>
              <w:textAlignment w:val="baseline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Количество терморегуляторов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6505" w:rsidRPr="004D2774" w:rsidRDefault="00E26505" w:rsidP="00401401">
            <w:pPr>
              <w:jc w:val="center"/>
              <w:rPr>
                <w:sz w:val="22"/>
                <w:szCs w:val="22"/>
              </w:rPr>
            </w:pPr>
          </w:p>
          <w:p w:rsidR="00E26505" w:rsidRPr="004D2774" w:rsidRDefault="00E26505" w:rsidP="00401401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не менее 1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26505" w:rsidRPr="004D2774" w:rsidRDefault="00E26505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6505" w:rsidRPr="004D2774" w:rsidRDefault="00E26505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221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D654CC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6505" w:rsidRPr="004D2774" w:rsidRDefault="00E26505" w:rsidP="00E26505">
            <w:pPr>
              <w:suppressLineNumbers/>
              <w:autoSpaceDN w:val="0"/>
              <w:textAlignment w:val="baseline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Расход электроэнергии для поддерживания</w:t>
            </w:r>
          </w:p>
          <w:p w:rsidR="00D654CC" w:rsidRPr="004D2774" w:rsidRDefault="00E26505" w:rsidP="00E26505">
            <w:pPr>
              <w:suppressLineNumbers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 xml:space="preserve">температуры 40°С, </w:t>
            </w:r>
            <w:proofErr w:type="spellStart"/>
            <w:r w:rsidRPr="004D2774">
              <w:rPr>
                <w:sz w:val="22"/>
                <w:szCs w:val="22"/>
              </w:rPr>
              <w:t>кВт•ч</w:t>
            </w:r>
            <w:proofErr w:type="spellEnd"/>
            <w:r w:rsidRPr="004D2774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6505" w:rsidRPr="004D2774" w:rsidRDefault="00E26505" w:rsidP="003D4D55">
            <w:pPr>
              <w:suppressLineNumber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</w:p>
          <w:p w:rsidR="00D654CC" w:rsidRPr="004D2774" w:rsidRDefault="00E26505" w:rsidP="003D4D55">
            <w:pPr>
              <w:suppressLineNumbers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не более 0,6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24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D654CC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6505" w:rsidRPr="004D2774" w:rsidRDefault="00E26505" w:rsidP="00E26505">
            <w:pPr>
              <w:suppressLineNumbers/>
              <w:autoSpaceDN w:val="0"/>
              <w:textAlignment w:val="baseline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Диапазон регулирования температуры</w:t>
            </w:r>
          </w:p>
          <w:p w:rsidR="00E132D2" w:rsidRPr="004D2774" w:rsidRDefault="00E26505" w:rsidP="00E26505">
            <w:pPr>
              <w:suppressLineNumbers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воздуха в рабочей камере, °С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A75" w:rsidRPr="004D2774" w:rsidRDefault="00EA3A75" w:rsidP="003D4D55">
            <w:pPr>
              <w:jc w:val="center"/>
              <w:rPr>
                <w:sz w:val="22"/>
                <w:szCs w:val="22"/>
              </w:rPr>
            </w:pPr>
          </w:p>
          <w:p w:rsidR="00EA3A75" w:rsidRPr="004D2774" w:rsidRDefault="00EA3A75" w:rsidP="003D4D55">
            <w:pPr>
              <w:jc w:val="center"/>
              <w:rPr>
                <w:sz w:val="22"/>
                <w:szCs w:val="22"/>
              </w:rPr>
            </w:pPr>
          </w:p>
          <w:p w:rsidR="00EA3A75" w:rsidRPr="004D2774" w:rsidRDefault="00DA63B1" w:rsidP="003D4D55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 xml:space="preserve"> от </w:t>
            </w:r>
            <w:r w:rsidR="00E26505" w:rsidRPr="004D2774">
              <w:rPr>
                <w:sz w:val="22"/>
                <w:szCs w:val="22"/>
              </w:rPr>
              <w:t>30 до 85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194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D654CC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C3E" w:rsidRPr="004D2774" w:rsidRDefault="004A3C3E" w:rsidP="004A3C3E">
            <w:pPr>
              <w:suppressLineNumbers/>
              <w:autoSpaceDN w:val="0"/>
              <w:textAlignment w:val="baseline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Рабочая температура на полках при</w:t>
            </w:r>
          </w:p>
          <w:p w:rsidR="00D654CC" w:rsidRPr="004D2774" w:rsidRDefault="004A3C3E" w:rsidP="004A3C3E">
            <w:pPr>
              <w:suppressLineNumbers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установке терморегулятора на 40°С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C3E" w:rsidRPr="004D2774" w:rsidRDefault="004A3C3E" w:rsidP="003D4D55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 xml:space="preserve"> </w:t>
            </w:r>
          </w:p>
          <w:p w:rsidR="004A3C3E" w:rsidRPr="004D2774" w:rsidRDefault="004A3C3E" w:rsidP="003D4D55">
            <w:pPr>
              <w:jc w:val="center"/>
              <w:rPr>
                <w:sz w:val="22"/>
                <w:szCs w:val="22"/>
              </w:rPr>
            </w:pPr>
          </w:p>
          <w:p w:rsidR="00D654CC" w:rsidRPr="004D2774" w:rsidRDefault="004A3C3E" w:rsidP="003D4D55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не менее 40±5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417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D654CC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44FD" w:rsidRPr="004D2774" w:rsidRDefault="007744FD" w:rsidP="007744FD">
            <w:pPr>
              <w:suppressLineNumbers/>
              <w:autoSpaceDN w:val="0"/>
              <w:textAlignment w:val="baseline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Время разогрева шкафа до рабочей</w:t>
            </w:r>
          </w:p>
          <w:p w:rsidR="00F0244C" w:rsidRPr="004D2774" w:rsidRDefault="007744FD" w:rsidP="007744FD">
            <w:pPr>
              <w:suppressLineNumbers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 xml:space="preserve">температуры 40°С, мин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44C" w:rsidRPr="004D2774" w:rsidRDefault="00F0244C" w:rsidP="003D4D55">
            <w:pPr>
              <w:jc w:val="center"/>
              <w:rPr>
                <w:sz w:val="22"/>
                <w:szCs w:val="22"/>
              </w:rPr>
            </w:pPr>
          </w:p>
          <w:p w:rsidR="00F0244C" w:rsidRPr="004D2774" w:rsidRDefault="00F0244C" w:rsidP="003D4D55">
            <w:pPr>
              <w:jc w:val="center"/>
              <w:rPr>
                <w:sz w:val="22"/>
                <w:szCs w:val="22"/>
              </w:rPr>
            </w:pPr>
          </w:p>
          <w:p w:rsidR="00F0244C" w:rsidRPr="004D2774" w:rsidRDefault="007744FD" w:rsidP="003D4D55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не более 20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417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616B" w:rsidRPr="004D2774" w:rsidRDefault="008B616B" w:rsidP="00D654CC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616B" w:rsidRPr="004D2774" w:rsidRDefault="008B616B" w:rsidP="003D4D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616B" w:rsidRPr="004D2774" w:rsidRDefault="00601818" w:rsidP="007744FD">
            <w:pPr>
              <w:suppressLineNumbers/>
              <w:autoSpaceDN w:val="0"/>
              <w:textAlignment w:val="baseline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Количество ванн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616B" w:rsidRPr="004D2774" w:rsidRDefault="00601818" w:rsidP="003D4D55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616B" w:rsidRPr="004D2774" w:rsidRDefault="008B616B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16B" w:rsidRPr="004D2774" w:rsidRDefault="008B616B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417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244C" w:rsidRPr="004D2774" w:rsidRDefault="00F0244C" w:rsidP="00D654CC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244C" w:rsidRPr="004D2774" w:rsidRDefault="00F0244C" w:rsidP="003D4D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44C" w:rsidRPr="004D2774" w:rsidRDefault="0048606E" w:rsidP="003D4D55">
            <w:pPr>
              <w:suppressLineNumbers/>
              <w:autoSpaceDN w:val="0"/>
              <w:textAlignment w:val="baseline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Объем воды заливаемой в ванну, дм³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606E" w:rsidRPr="004D2774" w:rsidRDefault="0048606E" w:rsidP="003D4D55">
            <w:pPr>
              <w:jc w:val="center"/>
              <w:rPr>
                <w:sz w:val="22"/>
                <w:szCs w:val="22"/>
              </w:rPr>
            </w:pPr>
          </w:p>
          <w:p w:rsidR="00F0244C" w:rsidRPr="004D2774" w:rsidRDefault="0048606E" w:rsidP="003D4D55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244C" w:rsidRPr="004D2774" w:rsidRDefault="00F0244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244C" w:rsidRPr="004D2774" w:rsidRDefault="00F0244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297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D654CC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77BB8" w:rsidP="003D4D55">
            <w:pPr>
              <w:suppressLineNumbers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Уровень влажности в объеме шкафа, 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</w:rPr>
            </w:pPr>
          </w:p>
          <w:p w:rsidR="00D77BB8" w:rsidRPr="004D2774" w:rsidRDefault="00D77BB8" w:rsidP="003D4D55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от 50 до 95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205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D654CC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7444" w:rsidRPr="004D2774" w:rsidRDefault="007A7444" w:rsidP="007A7444">
            <w:pPr>
              <w:suppressLineNumbers/>
              <w:autoSpaceDN w:val="0"/>
              <w:textAlignment w:val="baseline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Суммарная комбинированная освещенность</w:t>
            </w:r>
          </w:p>
          <w:p w:rsidR="00D654CC" w:rsidRPr="004D2774" w:rsidRDefault="007A7444" w:rsidP="007A7444">
            <w:pPr>
              <w:suppressLineNumbers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в рабочей камере шкафа, ЛК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</w:rPr>
            </w:pPr>
          </w:p>
          <w:p w:rsidR="007A7444" w:rsidRPr="004D2774" w:rsidRDefault="007A7444" w:rsidP="003D4D55">
            <w:pPr>
              <w:jc w:val="center"/>
              <w:rPr>
                <w:sz w:val="22"/>
                <w:szCs w:val="22"/>
              </w:rPr>
            </w:pPr>
          </w:p>
          <w:p w:rsidR="007A7444" w:rsidRPr="004D2774" w:rsidRDefault="007A7444" w:rsidP="007A7444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не менее 150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256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D654CC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7F60" w:rsidRPr="004D2774" w:rsidRDefault="006C7F60" w:rsidP="006C7F60">
            <w:pPr>
              <w:suppressLineNumbers/>
              <w:autoSpaceDN w:val="0"/>
              <w:textAlignment w:val="baseline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Максимальное количество устанавливаемых</w:t>
            </w:r>
          </w:p>
          <w:p w:rsidR="00D654CC" w:rsidRPr="004D2774" w:rsidRDefault="006C7F60" w:rsidP="006C7F60">
            <w:pPr>
              <w:suppressLineNumbers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proofErr w:type="spellStart"/>
            <w:r w:rsidRPr="004D2774">
              <w:rPr>
                <w:sz w:val="22"/>
                <w:szCs w:val="22"/>
              </w:rPr>
              <w:t>гастроемкостей</w:t>
            </w:r>
            <w:proofErr w:type="spellEnd"/>
            <w:r w:rsidRPr="004D2774">
              <w:rPr>
                <w:sz w:val="22"/>
                <w:szCs w:val="22"/>
              </w:rPr>
              <w:t xml:space="preserve"> GN 1/1</w:t>
            </w:r>
            <w:r w:rsidR="00190C7F" w:rsidRPr="004D2774">
              <w:rPr>
                <w:sz w:val="22"/>
                <w:szCs w:val="22"/>
              </w:rPr>
              <w:t xml:space="preserve">, </w:t>
            </w:r>
            <w:proofErr w:type="spellStart"/>
            <w:r w:rsidR="00190C7F" w:rsidRPr="004D277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</w:rPr>
            </w:pPr>
          </w:p>
          <w:p w:rsidR="006C7F60" w:rsidRPr="004D2774" w:rsidRDefault="006C7F60" w:rsidP="00190C7F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 xml:space="preserve">не менее 10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256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818" w:rsidRPr="004D2774" w:rsidRDefault="00601818" w:rsidP="00D654CC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818" w:rsidRPr="004D2774" w:rsidRDefault="00601818" w:rsidP="003D4D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818" w:rsidRPr="004D2774" w:rsidRDefault="00601818" w:rsidP="006C7F60">
            <w:pPr>
              <w:suppressLineNumbers/>
              <w:autoSpaceDN w:val="0"/>
              <w:textAlignment w:val="baseline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Расстояние между уровнями, мм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818" w:rsidRPr="004D2774" w:rsidRDefault="00601818" w:rsidP="003D4D55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818" w:rsidRPr="004D2774" w:rsidRDefault="00601818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818" w:rsidRPr="004D2774" w:rsidRDefault="00601818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256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818" w:rsidRPr="004D2774" w:rsidRDefault="00601818" w:rsidP="00D654CC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818" w:rsidRPr="004D2774" w:rsidRDefault="00601818" w:rsidP="003D4D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818" w:rsidRPr="004D2774" w:rsidRDefault="004B6651" w:rsidP="006C7F60">
            <w:pPr>
              <w:suppressLineNumbers/>
              <w:autoSpaceDN w:val="0"/>
              <w:textAlignment w:val="baseline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Размер противня, мм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1818" w:rsidRPr="004D2774" w:rsidRDefault="00601818" w:rsidP="00601818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530*325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1818" w:rsidRPr="004D2774" w:rsidRDefault="00601818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818" w:rsidRPr="004D2774" w:rsidRDefault="00601818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256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616B" w:rsidRPr="004D2774" w:rsidRDefault="008B616B" w:rsidP="00D654CC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616B" w:rsidRPr="004D2774" w:rsidRDefault="008B616B" w:rsidP="003D4D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616B" w:rsidRPr="004D2774" w:rsidRDefault="004B6651" w:rsidP="004B6651">
            <w:pPr>
              <w:suppressLineNumbers/>
              <w:autoSpaceDN w:val="0"/>
              <w:textAlignment w:val="baseline"/>
              <w:rPr>
                <w:sz w:val="22"/>
                <w:szCs w:val="22"/>
              </w:rPr>
            </w:pPr>
            <w:proofErr w:type="spellStart"/>
            <w:r w:rsidRPr="004D2774">
              <w:rPr>
                <w:sz w:val="22"/>
                <w:szCs w:val="22"/>
              </w:rPr>
              <w:t>Пароувлажнение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616B" w:rsidRPr="004D2774" w:rsidRDefault="008B616B" w:rsidP="003D4D55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616B" w:rsidRPr="004D2774" w:rsidRDefault="008B616B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616B" w:rsidRPr="004D2774" w:rsidRDefault="008B616B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405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D654CC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190C7F" w:rsidP="00190C7F">
            <w:pPr>
              <w:suppressLineNumbers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 w:rsidRPr="004D2774">
              <w:rPr>
                <w:kern w:val="3"/>
                <w:sz w:val="22"/>
                <w:szCs w:val="22"/>
              </w:rPr>
              <w:t>Номинальная расчетная нагрузка на функциональную емкость GN1/1, кг,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0C7F" w:rsidRPr="004D2774" w:rsidRDefault="00190C7F" w:rsidP="003D4D55">
            <w:pPr>
              <w:jc w:val="center"/>
              <w:rPr>
                <w:kern w:val="3"/>
                <w:sz w:val="22"/>
                <w:szCs w:val="22"/>
              </w:rPr>
            </w:pPr>
          </w:p>
          <w:p w:rsidR="00D654CC" w:rsidRPr="004D2774" w:rsidRDefault="00190C7F" w:rsidP="003D4D55">
            <w:pPr>
              <w:jc w:val="center"/>
              <w:rPr>
                <w:kern w:val="3"/>
                <w:sz w:val="22"/>
                <w:szCs w:val="22"/>
              </w:rPr>
            </w:pPr>
            <w:r w:rsidRPr="004D2774">
              <w:rPr>
                <w:kern w:val="3"/>
                <w:sz w:val="22"/>
                <w:szCs w:val="22"/>
              </w:rPr>
              <w:t>не более 3,0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679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D654CC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4EB6" w:rsidRPr="004D2774" w:rsidRDefault="00834EB6" w:rsidP="00834EB6">
            <w:pPr>
              <w:suppressLineNumbers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 w:rsidRPr="004D2774">
              <w:rPr>
                <w:kern w:val="3"/>
                <w:sz w:val="22"/>
                <w:szCs w:val="22"/>
              </w:rPr>
              <w:t xml:space="preserve">Габаритные размеры, </w:t>
            </w:r>
            <w:proofErr w:type="gramStart"/>
            <w:r w:rsidRPr="004D2774">
              <w:rPr>
                <w:kern w:val="3"/>
                <w:sz w:val="22"/>
                <w:szCs w:val="22"/>
              </w:rPr>
              <w:t>мм,:</w:t>
            </w:r>
            <w:proofErr w:type="gramEnd"/>
          </w:p>
          <w:p w:rsidR="00834EB6" w:rsidRPr="004D2774" w:rsidRDefault="00834EB6" w:rsidP="00834EB6">
            <w:pPr>
              <w:suppressLineNumbers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 w:rsidRPr="004D2774">
              <w:rPr>
                <w:kern w:val="3"/>
                <w:sz w:val="22"/>
                <w:szCs w:val="22"/>
              </w:rPr>
              <w:t>длина</w:t>
            </w:r>
          </w:p>
          <w:p w:rsidR="00834EB6" w:rsidRPr="004D2774" w:rsidRDefault="00834EB6" w:rsidP="00834EB6">
            <w:pPr>
              <w:suppressLineNumbers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 w:rsidRPr="004D2774">
              <w:rPr>
                <w:kern w:val="3"/>
                <w:sz w:val="22"/>
                <w:szCs w:val="22"/>
              </w:rPr>
              <w:t>ширина</w:t>
            </w:r>
          </w:p>
          <w:p w:rsidR="00D654CC" w:rsidRPr="004D2774" w:rsidRDefault="00834EB6" w:rsidP="00834EB6">
            <w:pPr>
              <w:suppressLineNumbers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 w:rsidRPr="004D2774">
              <w:rPr>
                <w:kern w:val="3"/>
                <w:sz w:val="22"/>
                <w:szCs w:val="22"/>
              </w:rPr>
              <w:t>высота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834EB6" w:rsidP="003D4D55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не более:</w:t>
            </w:r>
          </w:p>
          <w:p w:rsidR="00834EB6" w:rsidRPr="004D2774" w:rsidRDefault="00834EB6" w:rsidP="003D4D55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840</w:t>
            </w:r>
          </w:p>
          <w:p w:rsidR="00834EB6" w:rsidRPr="004D2774" w:rsidRDefault="00834EB6" w:rsidP="003D4D55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730</w:t>
            </w:r>
          </w:p>
          <w:p w:rsidR="00834EB6" w:rsidRPr="004D2774" w:rsidRDefault="00834EB6" w:rsidP="003D4D55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980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7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D654CC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8A0B57" w:rsidP="003D4D55">
            <w:pPr>
              <w:suppressLineNumbers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Масса, кг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8A0B57" w:rsidP="003D4D55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не более 75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47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D654CC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0B57" w:rsidRPr="004D2774" w:rsidRDefault="008A0B57" w:rsidP="008A0B57">
            <w:pPr>
              <w:suppressLineNumbers/>
              <w:autoSpaceDN w:val="0"/>
              <w:textAlignment w:val="baseline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Корректированный по А уровень звуковой</w:t>
            </w:r>
          </w:p>
          <w:p w:rsidR="00D654CC" w:rsidRPr="004D2774" w:rsidRDefault="008A0B57" w:rsidP="008A0B57">
            <w:pPr>
              <w:suppressLineNumbers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 xml:space="preserve">мощности, </w:t>
            </w:r>
            <w:proofErr w:type="spellStart"/>
            <w:r w:rsidRPr="004D2774">
              <w:rPr>
                <w:sz w:val="22"/>
                <w:szCs w:val="22"/>
              </w:rPr>
              <w:t>дБА</w:t>
            </w:r>
            <w:proofErr w:type="spellEnd"/>
            <w:r w:rsidRPr="004D2774">
              <w:rPr>
                <w:sz w:val="22"/>
                <w:szCs w:val="22"/>
              </w:rPr>
              <w:t>,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</w:rPr>
            </w:pPr>
          </w:p>
          <w:p w:rsidR="008A0B57" w:rsidRPr="004D2774" w:rsidRDefault="008A0B57" w:rsidP="003D4D55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не более 80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24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D654CC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31264" w:rsidP="003D4D55">
            <w:pPr>
              <w:suppressLineNumbers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Срок службы, лет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31264" w:rsidP="003D4D55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не менее 10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24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D654CC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suppressLineNumbers/>
              <w:autoSpaceDN w:val="0"/>
              <w:textAlignment w:val="baseline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Род тока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E72078" w:rsidP="00E72078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 xml:space="preserve">Однофазный </w:t>
            </w:r>
            <w:r w:rsidR="00D654CC" w:rsidRPr="004D2774">
              <w:rPr>
                <w:sz w:val="22"/>
                <w:szCs w:val="22"/>
              </w:rPr>
              <w:t xml:space="preserve">переменный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4CC" w:rsidRPr="004D2774" w:rsidRDefault="00D654CC" w:rsidP="003D4D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24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27" w:rsidRPr="004D2774" w:rsidRDefault="00804E27" w:rsidP="00804E27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27" w:rsidRPr="004D2774" w:rsidRDefault="00804E27" w:rsidP="00804E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E27" w:rsidRPr="004D2774" w:rsidRDefault="00804E27" w:rsidP="00804E27">
            <w:pPr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Частота тока, Гц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E27" w:rsidRPr="004D2774" w:rsidRDefault="00804E27" w:rsidP="00804E27">
            <w:pPr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27" w:rsidRPr="004D2774" w:rsidRDefault="00804E27" w:rsidP="00804E2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E27" w:rsidRPr="004D2774" w:rsidRDefault="00804E27" w:rsidP="00804E2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24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27" w:rsidRPr="004D2774" w:rsidRDefault="00804E27" w:rsidP="00804E27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27" w:rsidRPr="004D2774" w:rsidRDefault="00804E27" w:rsidP="00804E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E27" w:rsidRPr="004D2774" w:rsidRDefault="00804E27" w:rsidP="00804E27">
            <w:pPr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Срок предоставления гарантии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E27" w:rsidRPr="004D2774" w:rsidRDefault="00804E27" w:rsidP="00804E27">
            <w:pPr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 xml:space="preserve">не менее 12 </w:t>
            </w:r>
            <w:proofErr w:type="gramStart"/>
            <w:r w:rsidRPr="004D2774">
              <w:rPr>
                <w:sz w:val="22"/>
                <w:szCs w:val="22"/>
              </w:rPr>
              <w:t>месяцев  с</w:t>
            </w:r>
            <w:proofErr w:type="gramEnd"/>
            <w:r w:rsidRPr="004D2774">
              <w:rPr>
                <w:sz w:val="22"/>
                <w:szCs w:val="22"/>
              </w:rPr>
              <w:t xml:space="preserve"> момента подписания акта приемки-передачи, но не менее срока, установленного заводом-изготовителем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27" w:rsidRPr="004D2774" w:rsidRDefault="00804E27" w:rsidP="00804E2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E27" w:rsidRPr="004D2774" w:rsidRDefault="00804E27" w:rsidP="00804E2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24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27" w:rsidRPr="004D2774" w:rsidRDefault="00804E27" w:rsidP="00804E27">
            <w:pPr>
              <w:widowControl/>
              <w:numPr>
                <w:ilvl w:val="0"/>
                <w:numId w:val="2"/>
              </w:numPr>
              <w:suppressAutoHyphens w:val="0"/>
              <w:ind w:left="0" w:right="-57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27" w:rsidRPr="004D2774" w:rsidRDefault="00804E27" w:rsidP="00804E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E27" w:rsidRPr="004D2774" w:rsidRDefault="00804E27" w:rsidP="00804E27">
            <w:pPr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 xml:space="preserve">Расчетный срок службы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4E27" w:rsidRPr="004D2774" w:rsidRDefault="00804E27" w:rsidP="00804E27">
            <w:pPr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не менее 10 лет</w:t>
            </w:r>
          </w:p>
          <w:p w:rsidR="00DB1130" w:rsidRPr="004D2774" w:rsidRDefault="00DB1130" w:rsidP="00804E2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04E27" w:rsidRPr="004D2774" w:rsidRDefault="00804E27" w:rsidP="00804E2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E27" w:rsidRPr="004D2774" w:rsidRDefault="00804E27" w:rsidP="00804E2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130"/>
        </w:trPr>
        <w:tc>
          <w:tcPr>
            <w:tcW w:w="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4027" w:rsidRPr="004D2774" w:rsidRDefault="00B3004E" w:rsidP="006C4DB2">
            <w:pPr>
              <w:ind w:right="1451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4027" w:rsidRPr="004D2774" w:rsidRDefault="004B6651" w:rsidP="003E4027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4D2774">
              <w:rPr>
                <w:b/>
                <w:sz w:val="22"/>
                <w:szCs w:val="22"/>
                <w:lang w:eastAsia="en-US"/>
              </w:rPr>
              <w:t>Гастрое</w:t>
            </w:r>
            <w:r w:rsidR="003E4027" w:rsidRPr="004D2774">
              <w:rPr>
                <w:b/>
                <w:sz w:val="22"/>
                <w:szCs w:val="22"/>
                <w:lang w:eastAsia="en-US"/>
              </w:rPr>
              <w:t>мкость</w:t>
            </w:r>
            <w:proofErr w:type="spellEnd"/>
            <w:r w:rsidR="003E4027" w:rsidRPr="004D2774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4027" w:rsidRPr="004D2774" w:rsidRDefault="003E4027" w:rsidP="003E4027">
            <w:pPr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Год изготовления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4027" w:rsidRPr="004D2774" w:rsidRDefault="003E4027" w:rsidP="003E4027">
            <w:pPr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не ранее 2022 года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4027" w:rsidRPr="004D2774" w:rsidRDefault="003E4027" w:rsidP="003E4027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D2774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3E4027" w:rsidRPr="004D2774" w:rsidRDefault="003E4027" w:rsidP="003E4027">
            <w:pPr>
              <w:jc w:val="center"/>
              <w:rPr>
                <w:sz w:val="22"/>
                <w:szCs w:val="22"/>
                <w:lang w:eastAsia="en-US"/>
              </w:rPr>
            </w:pPr>
            <w:r w:rsidRPr="004D2774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4B6651" w:rsidRPr="004D2774" w:rsidTr="006C4DB2">
        <w:trPr>
          <w:trHeight w:val="130"/>
        </w:trPr>
        <w:tc>
          <w:tcPr>
            <w:tcW w:w="3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CD1038" w:rsidP="006C4DB2">
            <w:pPr>
              <w:widowControl/>
              <w:suppressAutoHyphens w:val="0"/>
              <w:ind w:left="142" w:right="25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CD1038" w:rsidP="00671E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CD1038" w:rsidP="00671EB5">
            <w:pPr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Объём, 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CD1038" w:rsidP="00671EB5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CD1038" w:rsidP="00671EB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1038" w:rsidRPr="004D2774" w:rsidRDefault="00CD1038" w:rsidP="00671EB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13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CD1038" w:rsidP="006C4DB2">
            <w:pPr>
              <w:widowControl/>
              <w:suppressAutoHyphens w:val="0"/>
              <w:ind w:left="142" w:right="25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CD1038" w:rsidP="00671E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4B6651" w:rsidP="00671EB5">
            <w:pPr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 xml:space="preserve">Размер </w:t>
            </w:r>
            <w:proofErr w:type="spellStart"/>
            <w:r w:rsidRPr="004D2774">
              <w:rPr>
                <w:sz w:val="22"/>
                <w:szCs w:val="22"/>
              </w:rPr>
              <w:t>гастрое</w:t>
            </w:r>
            <w:r w:rsidR="00CD1038" w:rsidRPr="004D2774">
              <w:rPr>
                <w:sz w:val="22"/>
                <w:szCs w:val="22"/>
              </w:rPr>
              <w:t>мкости</w:t>
            </w:r>
            <w:proofErr w:type="spellEnd"/>
          </w:p>
          <w:p w:rsidR="00CD1038" w:rsidRPr="004D2774" w:rsidRDefault="00CD1038" w:rsidP="00671EB5">
            <w:pPr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GN 1/1, мм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CD1038" w:rsidP="00671EB5">
            <w:pPr>
              <w:jc w:val="center"/>
              <w:rPr>
                <w:sz w:val="22"/>
                <w:szCs w:val="22"/>
              </w:rPr>
            </w:pPr>
          </w:p>
          <w:p w:rsidR="00CD1038" w:rsidRPr="004D2774" w:rsidRDefault="00CD1038" w:rsidP="00671EB5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530x325 мм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CD1038" w:rsidP="00671EB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038" w:rsidRPr="004D2774" w:rsidRDefault="00CD1038" w:rsidP="00671EB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13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CD1038" w:rsidP="006C4DB2">
            <w:pPr>
              <w:widowControl/>
              <w:suppressAutoHyphens w:val="0"/>
              <w:ind w:left="142" w:right="25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CD1038" w:rsidP="00671E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4B6651" w:rsidP="00671EB5">
            <w:pPr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 xml:space="preserve">Глубина </w:t>
            </w:r>
            <w:proofErr w:type="spellStart"/>
            <w:r w:rsidRPr="004D2774">
              <w:rPr>
                <w:sz w:val="22"/>
                <w:szCs w:val="22"/>
              </w:rPr>
              <w:t>гастрое</w:t>
            </w:r>
            <w:r w:rsidR="00CD1038" w:rsidRPr="004D2774">
              <w:rPr>
                <w:sz w:val="22"/>
                <w:szCs w:val="22"/>
              </w:rPr>
              <w:t>мкости</w:t>
            </w:r>
            <w:proofErr w:type="spellEnd"/>
            <w:r w:rsidR="00CD1038" w:rsidRPr="004D2774">
              <w:rPr>
                <w:sz w:val="22"/>
                <w:szCs w:val="22"/>
              </w:rPr>
              <w:t>, мм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CD1038" w:rsidP="00671EB5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CD1038" w:rsidP="00671EB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038" w:rsidRPr="004D2774" w:rsidRDefault="00CD1038" w:rsidP="00671EB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13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CD1038" w:rsidP="006C4DB2">
            <w:pPr>
              <w:widowControl/>
              <w:suppressAutoHyphens w:val="0"/>
              <w:ind w:left="142" w:right="25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CD1038" w:rsidP="00671E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CD1038" w:rsidP="00671EB5">
            <w:pPr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Толщина материала, мм</w:t>
            </w:r>
          </w:p>
          <w:p w:rsidR="00CD1038" w:rsidRPr="004D2774" w:rsidRDefault="00CD1038" w:rsidP="00671EB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CD1038" w:rsidP="00EA7A4E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 xml:space="preserve"> не менее 0,8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CD1038" w:rsidP="00671EB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038" w:rsidRPr="004D2774" w:rsidRDefault="00CD1038" w:rsidP="00671EB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13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CD1038" w:rsidP="006C4DB2">
            <w:pPr>
              <w:widowControl/>
              <w:suppressAutoHyphens w:val="0"/>
              <w:ind w:left="142" w:right="25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CD1038" w:rsidP="00671E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CD1038" w:rsidP="00671EB5">
            <w:pPr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CD1038" w:rsidP="00671EB5">
            <w:pPr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нержавеющая сталь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1038" w:rsidRPr="004D2774" w:rsidRDefault="00CD1038" w:rsidP="00671EB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038" w:rsidRPr="004D2774" w:rsidRDefault="00CD1038" w:rsidP="00671EB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130"/>
        </w:trPr>
        <w:tc>
          <w:tcPr>
            <w:tcW w:w="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71EB5" w:rsidRPr="004D2774" w:rsidRDefault="00671EB5" w:rsidP="006C4DB2">
            <w:pPr>
              <w:widowControl/>
              <w:suppressAutoHyphens w:val="0"/>
              <w:ind w:left="142" w:right="31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71EB5" w:rsidRPr="004D2774" w:rsidRDefault="00671EB5" w:rsidP="00671E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EB5" w:rsidRPr="004D2774" w:rsidRDefault="00671EB5" w:rsidP="00671EB5">
            <w:pPr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Перфорация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EB5" w:rsidRPr="004D2774" w:rsidRDefault="00671EB5" w:rsidP="00671EB5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71EB5" w:rsidRPr="004D2774" w:rsidRDefault="00671EB5" w:rsidP="00671EB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671EB5" w:rsidRPr="004D2774" w:rsidRDefault="00671EB5" w:rsidP="00671EB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130"/>
        </w:trPr>
        <w:tc>
          <w:tcPr>
            <w:tcW w:w="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71EB5" w:rsidRPr="004D2774" w:rsidRDefault="00671EB5" w:rsidP="006C4DB2">
            <w:pPr>
              <w:widowControl/>
              <w:suppressAutoHyphens w:val="0"/>
              <w:ind w:left="142" w:right="31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71EB5" w:rsidRPr="004D2774" w:rsidRDefault="00671EB5" w:rsidP="00671E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EB5" w:rsidRPr="004D2774" w:rsidRDefault="00671EB5" w:rsidP="00671EB5">
            <w:pPr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Вес (без упаковки), кг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EB5" w:rsidRPr="004D2774" w:rsidRDefault="00671EB5" w:rsidP="002B0391">
            <w:pPr>
              <w:jc w:val="center"/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>0,88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71EB5" w:rsidRPr="004D2774" w:rsidRDefault="00671EB5" w:rsidP="00671EB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671EB5" w:rsidRPr="004D2774" w:rsidRDefault="00671EB5" w:rsidP="00671EB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651" w:rsidRPr="004D2774" w:rsidTr="006C4DB2">
        <w:trPr>
          <w:trHeight w:val="130"/>
        </w:trPr>
        <w:tc>
          <w:tcPr>
            <w:tcW w:w="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71EB5" w:rsidRPr="004D2774" w:rsidRDefault="00671EB5" w:rsidP="006C4DB2">
            <w:pPr>
              <w:widowControl/>
              <w:suppressAutoHyphens w:val="0"/>
              <w:ind w:left="142" w:right="31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71EB5" w:rsidRPr="004D2774" w:rsidRDefault="00671EB5" w:rsidP="00671EB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EB5" w:rsidRPr="004D2774" w:rsidRDefault="00413D72" w:rsidP="00C1743F">
            <w:pPr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 xml:space="preserve">Срок предоставления гарантии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EB5" w:rsidRPr="004D2774" w:rsidRDefault="00C1743F" w:rsidP="00C1743F">
            <w:pPr>
              <w:rPr>
                <w:sz w:val="22"/>
                <w:szCs w:val="22"/>
              </w:rPr>
            </w:pPr>
            <w:r w:rsidRPr="004D2774">
              <w:rPr>
                <w:sz w:val="22"/>
                <w:szCs w:val="22"/>
              </w:rPr>
              <w:t xml:space="preserve">не менее 12 </w:t>
            </w:r>
            <w:proofErr w:type="gramStart"/>
            <w:r w:rsidRPr="004D2774">
              <w:rPr>
                <w:sz w:val="22"/>
                <w:szCs w:val="22"/>
              </w:rPr>
              <w:t>месяцев  с</w:t>
            </w:r>
            <w:proofErr w:type="gramEnd"/>
            <w:r w:rsidRPr="004D2774">
              <w:rPr>
                <w:sz w:val="22"/>
                <w:szCs w:val="22"/>
              </w:rPr>
              <w:t xml:space="preserve"> момента подписания акта приемки-передачи, но не менее срока, установленного заводом-изготовителем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71EB5" w:rsidRPr="004D2774" w:rsidRDefault="00671EB5" w:rsidP="00671EB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:rsidR="00671EB5" w:rsidRPr="004D2774" w:rsidRDefault="00671EB5" w:rsidP="00671EB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E26FA6" w:rsidRPr="004D2774" w:rsidRDefault="00E26FA6" w:rsidP="007E16E0">
      <w:pPr>
        <w:tabs>
          <w:tab w:val="left" w:pos="993"/>
        </w:tabs>
        <w:ind w:firstLine="709"/>
        <w:jc w:val="both"/>
        <w:rPr>
          <w:rFonts w:eastAsia="Times New Roman"/>
          <w:b/>
          <w:kern w:val="0"/>
          <w:sz w:val="22"/>
          <w:szCs w:val="22"/>
          <w:lang w:eastAsia="ru-RU"/>
        </w:rPr>
      </w:pPr>
    </w:p>
    <w:p w:rsidR="004D2774" w:rsidRPr="004D2774" w:rsidRDefault="004D2774">
      <w:pPr>
        <w:tabs>
          <w:tab w:val="left" w:pos="993"/>
        </w:tabs>
        <w:ind w:firstLine="709"/>
        <w:jc w:val="both"/>
        <w:rPr>
          <w:rFonts w:eastAsia="Times New Roman"/>
          <w:b/>
          <w:kern w:val="0"/>
          <w:sz w:val="22"/>
          <w:szCs w:val="22"/>
          <w:lang w:eastAsia="ru-RU"/>
        </w:rPr>
      </w:pPr>
    </w:p>
    <w:sectPr w:rsidR="004D2774" w:rsidRPr="004D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1680B"/>
    <w:multiLevelType w:val="hybridMultilevel"/>
    <w:tmpl w:val="3F9E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C7460"/>
    <w:multiLevelType w:val="multilevel"/>
    <w:tmpl w:val="2CE23376"/>
    <w:lvl w:ilvl="0">
      <w:start w:val="1"/>
      <w:numFmt w:val="decimal"/>
      <w:lvlText w:val="%1."/>
      <w:lvlJc w:val="left"/>
      <w:pPr>
        <w:ind w:left="663" w:firstLine="303"/>
      </w:pPr>
    </w:lvl>
    <w:lvl w:ilvl="1">
      <w:start w:val="1"/>
      <w:numFmt w:val="lowerLetter"/>
      <w:lvlText w:val="%2."/>
      <w:lvlJc w:val="left"/>
      <w:pPr>
        <w:ind w:left="1383" w:firstLine="1023"/>
      </w:pPr>
    </w:lvl>
    <w:lvl w:ilvl="2">
      <w:start w:val="1"/>
      <w:numFmt w:val="lowerRoman"/>
      <w:lvlText w:val="%3."/>
      <w:lvlJc w:val="right"/>
      <w:pPr>
        <w:ind w:left="2103" w:firstLine="1923"/>
      </w:pPr>
    </w:lvl>
    <w:lvl w:ilvl="3">
      <w:start w:val="1"/>
      <w:numFmt w:val="decimal"/>
      <w:lvlText w:val="%4."/>
      <w:lvlJc w:val="left"/>
      <w:pPr>
        <w:ind w:left="2823" w:firstLine="2463"/>
      </w:pPr>
    </w:lvl>
    <w:lvl w:ilvl="4">
      <w:start w:val="1"/>
      <w:numFmt w:val="lowerLetter"/>
      <w:lvlText w:val="%5."/>
      <w:lvlJc w:val="left"/>
      <w:pPr>
        <w:ind w:left="3543" w:firstLine="3183"/>
      </w:pPr>
    </w:lvl>
    <w:lvl w:ilvl="5">
      <w:start w:val="1"/>
      <w:numFmt w:val="lowerRoman"/>
      <w:lvlText w:val="%6."/>
      <w:lvlJc w:val="right"/>
      <w:pPr>
        <w:ind w:left="4263" w:firstLine="4083"/>
      </w:pPr>
    </w:lvl>
    <w:lvl w:ilvl="6">
      <w:start w:val="1"/>
      <w:numFmt w:val="decimal"/>
      <w:lvlText w:val="%7."/>
      <w:lvlJc w:val="left"/>
      <w:pPr>
        <w:ind w:left="4983" w:firstLine="4623"/>
      </w:pPr>
    </w:lvl>
    <w:lvl w:ilvl="7">
      <w:start w:val="1"/>
      <w:numFmt w:val="lowerLetter"/>
      <w:lvlText w:val="%8."/>
      <w:lvlJc w:val="left"/>
      <w:pPr>
        <w:ind w:left="5703" w:firstLine="5343"/>
      </w:pPr>
    </w:lvl>
    <w:lvl w:ilvl="8">
      <w:start w:val="1"/>
      <w:numFmt w:val="lowerRoman"/>
      <w:lvlText w:val="%9."/>
      <w:lvlJc w:val="right"/>
      <w:pPr>
        <w:ind w:left="6423" w:firstLine="6243"/>
      </w:pPr>
    </w:lvl>
  </w:abstractNum>
  <w:abstractNum w:abstractNumId="2">
    <w:nsid w:val="60444DA3"/>
    <w:multiLevelType w:val="multilevel"/>
    <w:tmpl w:val="6F6635E6"/>
    <w:lvl w:ilvl="0">
      <w:start w:val="1"/>
      <w:numFmt w:val="decimal"/>
      <w:lvlText w:val="%1."/>
      <w:lvlJc w:val="left"/>
      <w:pPr>
        <w:ind w:left="663" w:firstLine="303"/>
      </w:pPr>
    </w:lvl>
    <w:lvl w:ilvl="1">
      <w:start w:val="1"/>
      <w:numFmt w:val="lowerLetter"/>
      <w:lvlText w:val="%2."/>
      <w:lvlJc w:val="left"/>
      <w:pPr>
        <w:ind w:left="1383" w:firstLine="1023"/>
      </w:pPr>
    </w:lvl>
    <w:lvl w:ilvl="2">
      <w:start w:val="1"/>
      <w:numFmt w:val="lowerRoman"/>
      <w:lvlText w:val="%3."/>
      <w:lvlJc w:val="right"/>
      <w:pPr>
        <w:ind w:left="2103" w:firstLine="1923"/>
      </w:pPr>
    </w:lvl>
    <w:lvl w:ilvl="3">
      <w:start w:val="1"/>
      <w:numFmt w:val="decimal"/>
      <w:lvlText w:val="%4."/>
      <w:lvlJc w:val="left"/>
      <w:pPr>
        <w:ind w:left="2823" w:firstLine="2463"/>
      </w:pPr>
    </w:lvl>
    <w:lvl w:ilvl="4">
      <w:start w:val="1"/>
      <w:numFmt w:val="lowerLetter"/>
      <w:lvlText w:val="%5."/>
      <w:lvlJc w:val="left"/>
      <w:pPr>
        <w:ind w:left="3543" w:firstLine="3183"/>
      </w:pPr>
    </w:lvl>
    <w:lvl w:ilvl="5">
      <w:start w:val="1"/>
      <w:numFmt w:val="lowerRoman"/>
      <w:lvlText w:val="%6."/>
      <w:lvlJc w:val="right"/>
      <w:pPr>
        <w:ind w:left="4263" w:firstLine="4083"/>
      </w:pPr>
    </w:lvl>
    <w:lvl w:ilvl="6">
      <w:start w:val="1"/>
      <w:numFmt w:val="decimal"/>
      <w:lvlText w:val="%7."/>
      <w:lvlJc w:val="left"/>
      <w:pPr>
        <w:ind w:left="4983" w:firstLine="4623"/>
      </w:pPr>
    </w:lvl>
    <w:lvl w:ilvl="7">
      <w:start w:val="1"/>
      <w:numFmt w:val="lowerLetter"/>
      <w:lvlText w:val="%8."/>
      <w:lvlJc w:val="left"/>
      <w:pPr>
        <w:ind w:left="5703" w:firstLine="5343"/>
      </w:pPr>
    </w:lvl>
    <w:lvl w:ilvl="8">
      <w:start w:val="1"/>
      <w:numFmt w:val="lowerRoman"/>
      <w:lvlText w:val="%9."/>
      <w:lvlJc w:val="right"/>
      <w:pPr>
        <w:ind w:left="6423" w:firstLine="6243"/>
      </w:pPr>
    </w:lvl>
  </w:abstractNum>
  <w:abstractNum w:abstractNumId="3">
    <w:nsid w:val="66952E48"/>
    <w:multiLevelType w:val="multilevel"/>
    <w:tmpl w:val="191CCE7C"/>
    <w:lvl w:ilvl="0">
      <w:start w:val="1"/>
      <w:numFmt w:val="decimal"/>
      <w:lvlText w:val="%1."/>
      <w:lvlJc w:val="left"/>
      <w:pPr>
        <w:ind w:left="-161" w:firstLine="303"/>
      </w:pPr>
    </w:lvl>
    <w:lvl w:ilvl="1">
      <w:start w:val="1"/>
      <w:numFmt w:val="lowerLetter"/>
      <w:lvlText w:val="%2."/>
      <w:lvlJc w:val="left"/>
      <w:pPr>
        <w:ind w:left="559" w:firstLine="1023"/>
      </w:pPr>
    </w:lvl>
    <w:lvl w:ilvl="2">
      <w:start w:val="1"/>
      <w:numFmt w:val="lowerRoman"/>
      <w:lvlText w:val="%3."/>
      <w:lvlJc w:val="right"/>
      <w:pPr>
        <w:ind w:left="1279" w:firstLine="1923"/>
      </w:pPr>
    </w:lvl>
    <w:lvl w:ilvl="3">
      <w:start w:val="1"/>
      <w:numFmt w:val="decimal"/>
      <w:lvlText w:val="%4."/>
      <w:lvlJc w:val="left"/>
      <w:pPr>
        <w:ind w:left="1999" w:firstLine="2463"/>
      </w:pPr>
    </w:lvl>
    <w:lvl w:ilvl="4">
      <w:start w:val="1"/>
      <w:numFmt w:val="lowerLetter"/>
      <w:lvlText w:val="%5."/>
      <w:lvlJc w:val="left"/>
      <w:pPr>
        <w:ind w:left="2719" w:firstLine="3183"/>
      </w:pPr>
    </w:lvl>
    <w:lvl w:ilvl="5">
      <w:start w:val="1"/>
      <w:numFmt w:val="lowerRoman"/>
      <w:lvlText w:val="%6."/>
      <w:lvlJc w:val="right"/>
      <w:pPr>
        <w:ind w:left="3439" w:firstLine="4083"/>
      </w:pPr>
    </w:lvl>
    <w:lvl w:ilvl="6">
      <w:start w:val="1"/>
      <w:numFmt w:val="decimal"/>
      <w:lvlText w:val="%7."/>
      <w:lvlJc w:val="left"/>
      <w:pPr>
        <w:ind w:left="4159" w:firstLine="4623"/>
      </w:pPr>
    </w:lvl>
    <w:lvl w:ilvl="7">
      <w:start w:val="1"/>
      <w:numFmt w:val="lowerLetter"/>
      <w:lvlText w:val="%8."/>
      <w:lvlJc w:val="left"/>
      <w:pPr>
        <w:ind w:left="4879" w:firstLine="5343"/>
      </w:pPr>
    </w:lvl>
    <w:lvl w:ilvl="8">
      <w:start w:val="1"/>
      <w:numFmt w:val="lowerRoman"/>
      <w:lvlText w:val="%9."/>
      <w:lvlJc w:val="right"/>
      <w:pPr>
        <w:ind w:left="5599" w:firstLine="6243"/>
      </w:pPr>
    </w:lvl>
  </w:abstractNum>
  <w:abstractNum w:abstractNumId="4">
    <w:nsid w:val="66E776B0"/>
    <w:multiLevelType w:val="multilevel"/>
    <w:tmpl w:val="6F6635E6"/>
    <w:lvl w:ilvl="0">
      <w:start w:val="1"/>
      <w:numFmt w:val="decimal"/>
      <w:lvlText w:val="%1."/>
      <w:lvlJc w:val="left"/>
      <w:pPr>
        <w:ind w:left="663" w:firstLine="303"/>
      </w:pPr>
    </w:lvl>
    <w:lvl w:ilvl="1">
      <w:start w:val="1"/>
      <w:numFmt w:val="lowerLetter"/>
      <w:lvlText w:val="%2."/>
      <w:lvlJc w:val="left"/>
      <w:pPr>
        <w:ind w:left="1383" w:firstLine="1023"/>
      </w:pPr>
    </w:lvl>
    <w:lvl w:ilvl="2">
      <w:start w:val="1"/>
      <w:numFmt w:val="lowerRoman"/>
      <w:lvlText w:val="%3."/>
      <w:lvlJc w:val="right"/>
      <w:pPr>
        <w:ind w:left="2103" w:firstLine="1923"/>
      </w:pPr>
    </w:lvl>
    <w:lvl w:ilvl="3">
      <w:start w:val="1"/>
      <w:numFmt w:val="decimal"/>
      <w:lvlText w:val="%4."/>
      <w:lvlJc w:val="left"/>
      <w:pPr>
        <w:ind w:left="2823" w:firstLine="2463"/>
      </w:pPr>
    </w:lvl>
    <w:lvl w:ilvl="4">
      <w:start w:val="1"/>
      <w:numFmt w:val="lowerLetter"/>
      <w:lvlText w:val="%5."/>
      <w:lvlJc w:val="left"/>
      <w:pPr>
        <w:ind w:left="3543" w:firstLine="3183"/>
      </w:pPr>
    </w:lvl>
    <w:lvl w:ilvl="5">
      <w:start w:val="1"/>
      <w:numFmt w:val="lowerRoman"/>
      <w:lvlText w:val="%6."/>
      <w:lvlJc w:val="right"/>
      <w:pPr>
        <w:ind w:left="4263" w:firstLine="4083"/>
      </w:pPr>
    </w:lvl>
    <w:lvl w:ilvl="6">
      <w:start w:val="1"/>
      <w:numFmt w:val="decimal"/>
      <w:lvlText w:val="%7."/>
      <w:lvlJc w:val="left"/>
      <w:pPr>
        <w:ind w:left="4983" w:firstLine="4623"/>
      </w:pPr>
    </w:lvl>
    <w:lvl w:ilvl="7">
      <w:start w:val="1"/>
      <w:numFmt w:val="lowerLetter"/>
      <w:lvlText w:val="%8."/>
      <w:lvlJc w:val="left"/>
      <w:pPr>
        <w:ind w:left="5703" w:firstLine="5343"/>
      </w:pPr>
    </w:lvl>
    <w:lvl w:ilvl="8">
      <w:start w:val="1"/>
      <w:numFmt w:val="lowerRoman"/>
      <w:lvlText w:val="%9."/>
      <w:lvlJc w:val="right"/>
      <w:pPr>
        <w:ind w:left="6423" w:firstLine="6243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25"/>
    <w:rsid w:val="00006BA7"/>
    <w:rsid w:val="0007490B"/>
    <w:rsid w:val="001059CF"/>
    <w:rsid w:val="00163A45"/>
    <w:rsid w:val="00190C7F"/>
    <w:rsid w:val="0028735B"/>
    <w:rsid w:val="002B0391"/>
    <w:rsid w:val="002C2806"/>
    <w:rsid w:val="003A7C32"/>
    <w:rsid w:val="003B30C1"/>
    <w:rsid w:val="003C125E"/>
    <w:rsid w:val="003C23E5"/>
    <w:rsid w:val="003C5227"/>
    <w:rsid w:val="003D4D55"/>
    <w:rsid w:val="003E4027"/>
    <w:rsid w:val="00401401"/>
    <w:rsid w:val="00413D72"/>
    <w:rsid w:val="0048606E"/>
    <w:rsid w:val="00496A19"/>
    <w:rsid w:val="004A3A17"/>
    <w:rsid w:val="004A3C3E"/>
    <w:rsid w:val="004B127B"/>
    <w:rsid w:val="004B6651"/>
    <w:rsid w:val="004D2774"/>
    <w:rsid w:val="005733DE"/>
    <w:rsid w:val="00596152"/>
    <w:rsid w:val="005D3568"/>
    <w:rsid w:val="00601818"/>
    <w:rsid w:val="00613F47"/>
    <w:rsid w:val="00614CF3"/>
    <w:rsid w:val="00671EB5"/>
    <w:rsid w:val="006C4DB2"/>
    <w:rsid w:val="006C7F60"/>
    <w:rsid w:val="006D717C"/>
    <w:rsid w:val="00713E29"/>
    <w:rsid w:val="00714AD0"/>
    <w:rsid w:val="007744FD"/>
    <w:rsid w:val="00793BDA"/>
    <w:rsid w:val="007A7444"/>
    <w:rsid w:val="007E16E0"/>
    <w:rsid w:val="00804E27"/>
    <w:rsid w:val="0080790A"/>
    <w:rsid w:val="00816F25"/>
    <w:rsid w:val="0082598F"/>
    <w:rsid w:val="00834EB6"/>
    <w:rsid w:val="008A0B57"/>
    <w:rsid w:val="008B616B"/>
    <w:rsid w:val="009009FA"/>
    <w:rsid w:val="00986D50"/>
    <w:rsid w:val="00A07C3F"/>
    <w:rsid w:val="00A24141"/>
    <w:rsid w:val="00B174A7"/>
    <w:rsid w:val="00B20BC5"/>
    <w:rsid w:val="00B3004E"/>
    <w:rsid w:val="00B42116"/>
    <w:rsid w:val="00B6534A"/>
    <w:rsid w:val="00B97C88"/>
    <w:rsid w:val="00BC1461"/>
    <w:rsid w:val="00BC7E21"/>
    <w:rsid w:val="00C1743F"/>
    <w:rsid w:val="00C47010"/>
    <w:rsid w:val="00C80EC0"/>
    <w:rsid w:val="00C95EB5"/>
    <w:rsid w:val="00CD1038"/>
    <w:rsid w:val="00D31264"/>
    <w:rsid w:val="00D52686"/>
    <w:rsid w:val="00D654CC"/>
    <w:rsid w:val="00D77BB8"/>
    <w:rsid w:val="00D955C0"/>
    <w:rsid w:val="00DA63B1"/>
    <w:rsid w:val="00DB1130"/>
    <w:rsid w:val="00E132D2"/>
    <w:rsid w:val="00E26505"/>
    <w:rsid w:val="00E26FA6"/>
    <w:rsid w:val="00E65ACA"/>
    <w:rsid w:val="00E72078"/>
    <w:rsid w:val="00E72693"/>
    <w:rsid w:val="00EA3A75"/>
    <w:rsid w:val="00EA7A4E"/>
    <w:rsid w:val="00EA7ACE"/>
    <w:rsid w:val="00EE6DF3"/>
    <w:rsid w:val="00F0244C"/>
    <w:rsid w:val="00F360E5"/>
    <w:rsid w:val="00F5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99733-6C2E-4C0A-AD48-32C7A7F4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F2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отступа Знак"/>
    <w:link w:val="a4"/>
    <w:uiPriority w:val="1"/>
    <w:qFormat/>
    <w:locked/>
    <w:rsid w:val="00E65ACA"/>
    <w:rPr>
      <w:rFonts w:ascii="Cambria" w:eastAsia="Times New Roman" w:hAnsi="Cambria"/>
      <w:lang w:val="en-US" w:bidi="en-US"/>
    </w:rPr>
  </w:style>
  <w:style w:type="paragraph" w:styleId="a4">
    <w:name w:val="No Spacing"/>
    <w:aliases w:val="Без отступа"/>
    <w:basedOn w:val="a"/>
    <w:link w:val="a3"/>
    <w:uiPriority w:val="1"/>
    <w:qFormat/>
    <w:rsid w:val="00E65ACA"/>
    <w:pPr>
      <w:widowControl/>
      <w:suppressAutoHyphens w:val="0"/>
    </w:pPr>
    <w:rPr>
      <w:rFonts w:ascii="Cambria" w:eastAsia="Times New Roman" w:hAnsi="Cambria" w:cstheme="minorBidi"/>
      <w:kern w:val="0"/>
      <w:sz w:val="22"/>
      <w:szCs w:val="22"/>
      <w:lang w:val="en-US" w:eastAsia="en-US" w:bidi="en-US"/>
    </w:rPr>
  </w:style>
  <w:style w:type="paragraph" w:styleId="a5">
    <w:name w:val="List Paragraph"/>
    <w:basedOn w:val="a"/>
    <w:uiPriority w:val="34"/>
    <w:qFormat/>
    <w:rsid w:val="00B421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414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4141"/>
    <w:rPr>
      <w:rFonts w:ascii="Segoe UI" w:eastAsia="Andale Sans UI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EC8B5-8FBE-4C82-850B-E37DC134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5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KonochenkinaEI</dc:creator>
  <cp:keywords/>
  <dc:description/>
  <cp:lastModifiedBy>KonochenkinaEI</cp:lastModifiedBy>
  <cp:revision>32</cp:revision>
  <cp:lastPrinted>2023-04-13T03:03:00Z</cp:lastPrinted>
  <dcterms:created xsi:type="dcterms:W3CDTF">2023-03-16T09:07:00Z</dcterms:created>
  <dcterms:modified xsi:type="dcterms:W3CDTF">2023-04-13T05:11:00Z</dcterms:modified>
</cp:coreProperties>
</file>